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A4B8" w14:textId="77777777" w:rsidR="00A92B4B" w:rsidRPr="00A92B4B" w:rsidRDefault="00A92B4B" w:rsidP="00A92B4B">
      <w:pPr>
        <w:rPr>
          <w:rFonts w:ascii="Trebuchet MS" w:hAnsi="Trebuchet MS"/>
          <w:b/>
          <w:bCs/>
          <w:color w:val="000000"/>
          <w:u w:val="single"/>
        </w:rPr>
      </w:pPr>
      <w:r w:rsidRPr="00A92B4B">
        <w:rPr>
          <w:rFonts w:ascii="Trebuchet MS" w:hAnsi="Trebuchet MS"/>
          <w:b/>
          <w:bCs/>
          <w:color w:val="000000"/>
          <w:u w:val="single"/>
        </w:rPr>
        <w:t>DELEGATED REPORT</w:t>
      </w:r>
    </w:p>
    <w:p w14:paraId="3DE309C0" w14:textId="77777777" w:rsidR="00A92B4B" w:rsidRPr="00A92B4B" w:rsidRDefault="00A92B4B" w:rsidP="00A92B4B">
      <w:pPr>
        <w:rPr>
          <w:rFonts w:ascii="Trebuchet MS" w:hAnsi="Trebuchet MS"/>
          <w:color w:val="000000"/>
        </w:rPr>
      </w:pPr>
      <w:r w:rsidRPr="00A92B4B">
        <w:rPr>
          <w:rFonts w:ascii="Trebuchet MS" w:hAnsi="Trebuchet MS"/>
          <w:color w:val="000000"/>
        </w:rPr>
        <w:t>Report considered and agreed by Team Manager, Planning Policy &amp; Development</w:t>
      </w:r>
    </w:p>
    <w:p w14:paraId="49F9DB99" w14:textId="0543B709" w:rsidR="00A92B4B" w:rsidRPr="00A92B4B" w:rsidRDefault="00A92B4B" w:rsidP="00A92B4B">
      <w:pPr>
        <w:rPr>
          <w:rFonts w:ascii="Trebuchet MS" w:hAnsi="Trebuchet MS"/>
          <w:color w:val="000000"/>
        </w:rPr>
      </w:pPr>
      <w:r w:rsidRPr="00A92B4B">
        <w:rPr>
          <w:rFonts w:ascii="Trebuchet MS" w:hAnsi="Trebuchet MS"/>
          <w:color w:val="000000"/>
        </w:rPr>
        <w:t xml:space="preserve">Signed: </w:t>
      </w:r>
      <w:r>
        <w:rPr>
          <w:rFonts w:ascii="Trebuchet MS" w:hAnsi="Trebuchet MS"/>
          <w:i/>
          <w:iCs/>
          <w:color w:val="000000"/>
        </w:rPr>
        <w:t>Sarah Iles</w:t>
      </w:r>
      <w:r w:rsidRPr="00A92B4B">
        <w:rPr>
          <w:rFonts w:ascii="Trebuchet MS" w:hAnsi="Trebuchet MS"/>
          <w:color w:val="000000"/>
        </w:rPr>
        <w:tab/>
      </w:r>
      <w:r w:rsidRPr="00A92B4B">
        <w:rPr>
          <w:rFonts w:ascii="Trebuchet MS" w:hAnsi="Trebuchet MS"/>
          <w:color w:val="000000"/>
        </w:rPr>
        <w:tab/>
      </w:r>
      <w:r w:rsidRPr="00A92B4B">
        <w:rPr>
          <w:rFonts w:ascii="Trebuchet MS" w:hAnsi="Trebuchet MS"/>
          <w:color w:val="000000"/>
        </w:rPr>
        <w:tab/>
      </w:r>
      <w:r w:rsidRPr="00A92B4B">
        <w:rPr>
          <w:rFonts w:ascii="Trebuchet MS" w:hAnsi="Trebuchet MS"/>
          <w:color w:val="000000"/>
        </w:rPr>
        <w:tab/>
      </w:r>
      <w:r w:rsidRPr="00A92B4B">
        <w:rPr>
          <w:rFonts w:ascii="Trebuchet MS" w:hAnsi="Trebuchet MS"/>
          <w:color w:val="000000"/>
        </w:rPr>
        <w:tab/>
        <w:t>Date:</w:t>
      </w:r>
      <w:r w:rsidRPr="00A92B4B">
        <w:rPr>
          <w:rFonts w:ascii="Trebuchet MS" w:hAnsi="Trebuchet MS"/>
          <w:color w:val="000000"/>
        </w:rPr>
        <w:tab/>
      </w:r>
      <w:r>
        <w:rPr>
          <w:rFonts w:ascii="Trebuchet MS" w:hAnsi="Trebuchet MS"/>
          <w:color w:val="000000"/>
        </w:rPr>
        <w:t>23 December 2024</w:t>
      </w:r>
      <w:r w:rsidRPr="00A92B4B">
        <w:rPr>
          <w:rFonts w:ascii="Trebuchet MS" w:hAnsi="Trebuchet MS"/>
          <w:color w:val="000000"/>
        </w:rPr>
        <w:tab/>
      </w:r>
      <w:r w:rsidRPr="00A92B4B">
        <w:rPr>
          <w:rFonts w:ascii="Trebuchet MS" w:hAnsi="Trebuchet MS"/>
          <w:color w:val="000000"/>
        </w:rPr>
        <w:tab/>
      </w:r>
    </w:p>
    <w:p w14:paraId="116A560D" w14:textId="163137E2" w:rsidR="00A92B4B" w:rsidRPr="00A92B4B" w:rsidRDefault="00A92B4B" w:rsidP="00A92B4B">
      <w:pPr>
        <w:rPr>
          <w:rFonts w:ascii="Trebuchet MS" w:hAnsi="Trebuchet MS"/>
          <w:color w:val="000000"/>
        </w:rPr>
      </w:pPr>
      <w:r w:rsidRPr="00A92B4B">
        <w:rPr>
          <w:rFonts w:ascii="Trebuchet MS" w:hAnsi="Trebuchet MS"/>
          <w:color w:val="000000"/>
        </w:rPr>
        <w:t>Report considered and agreed by Principal Planner, Planning Policy &amp; Development Management</w:t>
      </w:r>
    </w:p>
    <w:p w14:paraId="755FE0A7" w14:textId="77777777" w:rsidR="00A92B4B" w:rsidRDefault="00A92B4B" w:rsidP="00A92B4B">
      <w:pPr>
        <w:rPr>
          <w:rFonts w:ascii="Trebuchet MS" w:hAnsi="Trebuchet MS"/>
          <w:color w:val="000000"/>
        </w:rPr>
      </w:pPr>
      <w:r w:rsidRPr="00A92B4B">
        <w:rPr>
          <w:rFonts w:ascii="Trebuchet MS" w:hAnsi="Trebuchet MS"/>
          <w:color w:val="000000"/>
        </w:rPr>
        <w:t>Signed:</w:t>
      </w:r>
      <w:r>
        <w:rPr>
          <w:rFonts w:ascii="Trebuchet MS" w:hAnsi="Trebuchet MS"/>
          <w:color w:val="000000"/>
        </w:rPr>
        <w:t xml:space="preserve"> </w:t>
      </w:r>
      <w:r>
        <w:rPr>
          <w:rFonts w:ascii="Trebuchet MS" w:hAnsi="Trebuchet MS"/>
          <w:i/>
          <w:iCs/>
          <w:color w:val="000000"/>
        </w:rPr>
        <w:t>Kiran Sajjan</w:t>
      </w:r>
      <w:r w:rsidRPr="00A92B4B">
        <w:rPr>
          <w:rFonts w:ascii="Trebuchet MS" w:hAnsi="Trebuchet MS"/>
          <w:color w:val="000000"/>
        </w:rPr>
        <w:tab/>
      </w:r>
      <w:r w:rsidRPr="00A92B4B">
        <w:rPr>
          <w:rFonts w:ascii="Trebuchet MS" w:hAnsi="Trebuchet MS"/>
          <w:color w:val="000000"/>
        </w:rPr>
        <w:tab/>
      </w:r>
      <w:r w:rsidRPr="00A92B4B">
        <w:rPr>
          <w:rFonts w:ascii="Trebuchet MS" w:hAnsi="Trebuchet MS"/>
          <w:color w:val="000000"/>
        </w:rPr>
        <w:tab/>
      </w:r>
      <w:r w:rsidRPr="00A92B4B">
        <w:rPr>
          <w:rFonts w:ascii="Trebuchet MS" w:hAnsi="Trebuchet MS"/>
          <w:color w:val="000000"/>
        </w:rPr>
        <w:tab/>
        <w:t>Date:</w:t>
      </w:r>
      <w:r w:rsidRPr="00A92B4B">
        <w:rPr>
          <w:rFonts w:ascii="Trebuchet MS" w:hAnsi="Trebuchet MS"/>
          <w:color w:val="000000"/>
        </w:rPr>
        <w:tab/>
      </w:r>
      <w:r>
        <w:rPr>
          <w:rFonts w:ascii="Trebuchet MS" w:hAnsi="Trebuchet MS"/>
          <w:color w:val="000000"/>
        </w:rPr>
        <w:t>13 December 2024</w:t>
      </w:r>
    </w:p>
    <w:p w14:paraId="3773DF8E" w14:textId="76B769B9" w:rsidR="00A92B4B" w:rsidRPr="00A92B4B" w:rsidRDefault="00A92B4B" w:rsidP="00A92B4B">
      <w:pPr>
        <w:rPr>
          <w:rFonts w:ascii="Trebuchet MS" w:hAnsi="Trebuchet MS"/>
          <w:color w:val="000000"/>
        </w:rPr>
      </w:pPr>
      <w:r w:rsidRPr="00A92B4B">
        <w:rPr>
          <w:rFonts w:ascii="Trebuchet MS" w:hAnsi="Trebuchet MS"/>
          <w:color w:val="000000"/>
        </w:rPr>
        <w:tab/>
      </w:r>
      <w:r w:rsidRPr="00A92B4B">
        <w:rPr>
          <w:rFonts w:ascii="Trebuchet MS" w:hAnsi="Trebuchet MS"/>
          <w:color w:val="000000"/>
        </w:rPr>
        <w:tab/>
      </w:r>
    </w:p>
    <w:p w14:paraId="73541237" w14:textId="77777777" w:rsidR="00A92B4B" w:rsidRDefault="00A92B4B" w:rsidP="00A92B4B">
      <w:pPr>
        <w:rPr>
          <w:rFonts w:ascii="Trebuchet MS" w:hAnsi="Trebuchet MS"/>
          <w:b/>
          <w:bCs/>
          <w:color w:val="000000"/>
        </w:rPr>
      </w:pPr>
      <w:r w:rsidRPr="00A92B4B">
        <w:rPr>
          <w:rFonts w:ascii="Trebuchet MS" w:hAnsi="Trebuchet MS"/>
          <w:color w:val="000000"/>
        </w:rPr>
        <w:t>Report by:</w:t>
      </w:r>
      <w:r w:rsidRPr="00A92B4B">
        <w:rPr>
          <w:rFonts w:ascii="Trebuchet MS" w:hAnsi="Trebuchet MS"/>
          <w:color w:val="000000"/>
        </w:rPr>
        <w:tab/>
      </w:r>
      <w:r w:rsidRPr="00A92B4B">
        <w:rPr>
          <w:rFonts w:ascii="Trebuchet MS" w:hAnsi="Trebuchet MS"/>
          <w:color w:val="000000"/>
        </w:rPr>
        <w:tab/>
      </w:r>
      <w:r w:rsidRPr="00A92B4B">
        <w:rPr>
          <w:rFonts w:ascii="Trebuchet MS" w:hAnsi="Trebuchet MS"/>
          <w:color w:val="000000"/>
        </w:rPr>
        <w:tab/>
      </w:r>
      <w:r w:rsidRPr="00A92B4B">
        <w:rPr>
          <w:rFonts w:ascii="Trebuchet MS" w:hAnsi="Trebuchet MS"/>
          <w:b/>
          <w:bCs/>
          <w:color w:val="000000"/>
        </w:rPr>
        <w:t>Director of Communities, Economy and Transport</w:t>
      </w:r>
    </w:p>
    <w:p w14:paraId="2EE7FAFB" w14:textId="77777777" w:rsidR="00A92B4B" w:rsidRPr="00A92B4B" w:rsidRDefault="00A92B4B" w:rsidP="00A92B4B">
      <w:pPr>
        <w:rPr>
          <w:rFonts w:ascii="Trebuchet MS" w:hAnsi="Trebuchet MS"/>
          <w:b/>
          <w:bCs/>
          <w:color w:val="000000"/>
        </w:rPr>
      </w:pPr>
    </w:p>
    <w:p w14:paraId="7B4BBAB1" w14:textId="77777777" w:rsidR="00A92B4B" w:rsidRDefault="00A92B4B" w:rsidP="00A92B4B">
      <w:pPr>
        <w:ind w:left="2880" w:hanging="2880"/>
        <w:rPr>
          <w:rFonts w:ascii="Trebuchet MS" w:hAnsi="Trebuchet MS" w:cs="Arial"/>
          <w:b/>
        </w:rPr>
      </w:pPr>
      <w:r w:rsidRPr="00A92B4B">
        <w:rPr>
          <w:rFonts w:ascii="Trebuchet MS" w:hAnsi="Trebuchet MS"/>
          <w:color w:val="000000"/>
        </w:rPr>
        <w:t>Proposal:</w:t>
      </w:r>
      <w:r w:rsidRPr="00A92B4B">
        <w:rPr>
          <w:rFonts w:ascii="Trebuchet MS" w:hAnsi="Trebuchet MS"/>
          <w:color w:val="000000"/>
        </w:rPr>
        <w:tab/>
      </w:r>
      <w:r w:rsidRPr="00A92B4B">
        <w:rPr>
          <w:rFonts w:ascii="Trebuchet MS" w:hAnsi="Trebuchet MS" w:cs="Arial"/>
          <w:b/>
        </w:rPr>
        <w:t xml:space="preserve">Replacement of existing timber and metal windows and doors with new timber and aluminium double and triple glazed units. </w:t>
      </w:r>
    </w:p>
    <w:p w14:paraId="1823F875" w14:textId="77777777" w:rsidR="00A92B4B" w:rsidRPr="00A92B4B" w:rsidRDefault="00A92B4B" w:rsidP="00A92B4B">
      <w:pPr>
        <w:ind w:left="2880" w:hanging="2880"/>
        <w:rPr>
          <w:rFonts w:ascii="Arial" w:hAnsi="Arial" w:cs="Arial"/>
          <w:b/>
        </w:rPr>
      </w:pPr>
    </w:p>
    <w:p w14:paraId="23461C1A" w14:textId="77777777" w:rsidR="00A92B4B" w:rsidRDefault="00A92B4B" w:rsidP="00A92B4B">
      <w:pPr>
        <w:ind w:left="2880" w:hanging="2880"/>
        <w:rPr>
          <w:rFonts w:ascii="Trebuchet MS" w:hAnsi="Trebuchet MS" w:cs="Arial"/>
          <w:b/>
        </w:rPr>
      </w:pPr>
      <w:r w:rsidRPr="00A92B4B">
        <w:rPr>
          <w:rFonts w:ascii="Trebuchet MS" w:hAnsi="Trebuchet MS"/>
          <w:color w:val="000000"/>
        </w:rPr>
        <w:t>Site Address:</w:t>
      </w:r>
      <w:r w:rsidRPr="00A92B4B">
        <w:rPr>
          <w:rFonts w:ascii="Trebuchet MS" w:hAnsi="Trebuchet MS"/>
          <w:color w:val="000000"/>
        </w:rPr>
        <w:tab/>
      </w:r>
      <w:r w:rsidRPr="00A92B4B">
        <w:rPr>
          <w:rFonts w:ascii="Trebuchet MS" w:hAnsi="Trebuchet MS" w:cs="Arial"/>
          <w:b/>
        </w:rPr>
        <w:t>Mayfield C E Primary School, Fletching Street, Mayfield, East Sussex, TN20 6TA</w:t>
      </w:r>
    </w:p>
    <w:p w14:paraId="7E33FF9C" w14:textId="77777777" w:rsidR="00A92B4B" w:rsidRPr="00A92B4B" w:rsidRDefault="00A92B4B" w:rsidP="00A92B4B">
      <w:pPr>
        <w:ind w:left="2880" w:hanging="2880"/>
        <w:rPr>
          <w:rFonts w:ascii="Arial" w:hAnsi="Arial" w:cs="Arial"/>
          <w:b/>
        </w:rPr>
      </w:pPr>
    </w:p>
    <w:p w14:paraId="53B0D867" w14:textId="77777777" w:rsidR="00A92B4B" w:rsidRDefault="00A92B4B" w:rsidP="00A92B4B">
      <w:pPr>
        <w:ind w:left="2880" w:hanging="2880"/>
        <w:rPr>
          <w:rFonts w:ascii="Trebuchet MS" w:hAnsi="Trebuchet MS" w:cs="Arial"/>
          <w:b/>
        </w:rPr>
      </w:pPr>
      <w:r w:rsidRPr="00A92B4B">
        <w:rPr>
          <w:rFonts w:ascii="Trebuchet MS" w:hAnsi="Trebuchet MS"/>
          <w:color w:val="000000"/>
        </w:rPr>
        <w:t>Applicant:</w:t>
      </w:r>
      <w:r w:rsidRPr="00A92B4B">
        <w:rPr>
          <w:rFonts w:ascii="Trebuchet MS" w:hAnsi="Trebuchet MS"/>
          <w:color w:val="000000"/>
        </w:rPr>
        <w:tab/>
      </w:r>
      <w:r w:rsidRPr="00A92B4B">
        <w:rPr>
          <w:rFonts w:ascii="Trebuchet MS" w:hAnsi="Trebuchet MS" w:cs="Arial"/>
          <w:b/>
        </w:rPr>
        <w:t>Mr Joe Halstead , ESCC Business Services, Property, Schools Team</w:t>
      </w:r>
    </w:p>
    <w:p w14:paraId="15ECDA75" w14:textId="77777777" w:rsidR="00A92B4B" w:rsidRPr="00A92B4B" w:rsidRDefault="00A92B4B" w:rsidP="00A92B4B">
      <w:pPr>
        <w:ind w:left="2880" w:hanging="2880"/>
        <w:rPr>
          <w:rFonts w:ascii="Arial" w:hAnsi="Arial" w:cs="Arial"/>
          <w:b/>
        </w:rPr>
      </w:pPr>
    </w:p>
    <w:p w14:paraId="426AC1C8" w14:textId="77777777" w:rsidR="00A92B4B" w:rsidRDefault="00A92B4B" w:rsidP="00A92B4B">
      <w:pPr>
        <w:rPr>
          <w:rFonts w:ascii="Trebuchet MS" w:hAnsi="Trebuchet MS" w:cs="Arial"/>
          <w:b/>
        </w:rPr>
      </w:pPr>
      <w:r w:rsidRPr="00A92B4B">
        <w:rPr>
          <w:rFonts w:ascii="Trebuchet MS" w:hAnsi="Trebuchet MS"/>
          <w:color w:val="000000"/>
        </w:rPr>
        <w:t>Application No.</w:t>
      </w:r>
      <w:r w:rsidRPr="00A92B4B">
        <w:rPr>
          <w:rFonts w:ascii="Trebuchet MS" w:hAnsi="Trebuchet MS"/>
          <w:color w:val="000000"/>
        </w:rPr>
        <w:tab/>
      </w:r>
      <w:r w:rsidRPr="00A92B4B">
        <w:rPr>
          <w:rFonts w:ascii="Trebuchet MS" w:hAnsi="Trebuchet MS"/>
          <w:color w:val="000000"/>
        </w:rPr>
        <w:tab/>
      </w:r>
      <w:r w:rsidRPr="00A92B4B">
        <w:rPr>
          <w:rFonts w:ascii="Trebuchet MS" w:hAnsi="Trebuchet MS" w:cs="Arial"/>
          <w:b/>
        </w:rPr>
        <w:t>WD/3512/CC</w:t>
      </w:r>
    </w:p>
    <w:p w14:paraId="2BFE662D" w14:textId="77777777" w:rsidR="00A92B4B" w:rsidRPr="00A92B4B" w:rsidRDefault="00A92B4B" w:rsidP="00A92B4B">
      <w:pPr>
        <w:rPr>
          <w:rFonts w:ascii="Trebuchet MS" w:hAnsi="Trebuchet MS" w:cs="Arial"/>
          <w:b/>
        </w:rPr>
      </w:pPr>
    </w:p>
    <w:p w14:paraId="1498F1BF" w14:textId="77777777" w:rsidR="00A92B4B" w:rsidRDefault="00A92B4B" w:rsidP="00A92B4B">
      <w:pPr>
        <w:ind w:left="2880" w:hanging="2880"/>
        <w:rPr>
          <w:rFonts w:ascii="Trebuchet MS" w:hAnsi="Trebuchet MS" w:cs="Arial"/>
          <w:b/>
          <w:bCs/>
        </w:rPr>
      </w:pPr>
      <w:r w:rsidRPr="00A92B4B">
        <w:rPr>
          <w:rFonts w:ascii="Trebuchet MS" w:hAnsi="Trebuchet MS"/>
          <w:color w:val="000000"/>
        </w:rPr>
        <w:t>Key Issues:</w:t>
      </w:r>
      <w:r w:rsidRPr="00A92B4B">
        <w:rPr>
          <w:rFonts w:ascii="Trebuchet MS" w:hAnsi="Trebuchet MS"/>
          <w:color w:val="000000"/>
        </w:rPr>
        <w:tab/>
      </w:r>
      <w:r w:rsidRPr="00A92B4B">
        <w:rPr>
          <w:rFonts w:ascii="Trebuchet MS" w:hAnsi="Trebuchet MS" w:cs="Arial"/>
          <w:b/>
          <w:bCs/>
        </w:rPr>
        <w:t>Impact on the character and appearance of the Mayfield Conservation Area</w:t>
      </w:r>
    </w:p>
    <w:p w14:paraId="4D758C23" w14:textId="77777777" w:rsidR="00A92B4B" w:rsidRPr="00A92B4B" w:rsidRDefault="00A92B4B" w:rsidP="00A92B4B">
      <w:pPr>
        <w:ind w:left="2880" w:hanging="2880"/>
        <w:rPr>
          <w:rFonts w:ascii="Trebuchet MS" w:hAnsi="Trebuchet MS" w:cs="Arial"/>
          <w:b/>
          <w:bCs/>
        </w:rPr>
      </w:pPr>
    </w:p>
    <w:p w14:paraId="4A7EE8EE" w14:textId="77777777" w:rsidR="00A92B4B" w:rsidRDefault="00A92B4B" w:rsidP="00A92B4B">
      <w:pPr>
        <w:rPr>
          <w:rFonts w:ascii="Trebuchet MS" w:hAnsi="Trebuchet MS" w:cs="Arial"/>
          <w:b/>
        </w:rPr>
      </w:pPr>
      <w:r w:rsidRPr="00A92B4B">
        <w:rPr>
          <w:rFonts w:ascii="Trebuchet MS" w:hAnsi="Trebuchet MS"/>
          <w:color w:val="000000"/>
        </w:rPr>
        <w:t>Contact Officer:</w:t>
      </w:r>
      <w:r w:rsidRPr="00A92B4B">
        <w:rPr>
          <w:rFonts w:ascii="Trebuchet MS" w:hAnsi="Trebuchet MS"/>
          <w:color w:val="000000"/>
        </w:rPr>
        <w:tab/>
      </w:r>
      <w:r w:rsidRPr="00A92B4B">
        <w:rPr>
          <w:rFonts w:ascii="Trebuchet MS" w:hAnsi="Trebuchet MS"/>
          <w:color w:val="000000"/>
        </w:rPr>
        <w:tab/>
      </w:r>
      <w:r w:rsidRPr="00A92B4B">
        <w:rPr>
          <w:rFonts w:ascii="Trebuchet MS" w:hAnsi="Trebuchet MS" w:cs="Arial"/>
          <w:b/>
        </w:rPr>
        <w:t>Richard Aspital- 01273 481626</w:t>
      </w:r>
    </w:p>
    <w:p w14:paraId="30728029" w14:textId="77777777" w:rsidR="00A92B4B" w:rsidRPr="00A92B4B" w:rsidRDefault="00A92B4B" w:rsidP="00A92B4B">
      <w:pPr>
        <w:rPr>
          <w:rFonts w:ascii="Arial" w:hAnsi="Arial" w:cs="Arial"/>
          <w:b/>
        </w:rPr>
      </w:pPr>
    </w:p>
    <w:p w14:paraId="01BAC350" w14:textId="77777777" w:rsidR="00A92B4B" w:rsidRPr="00A92B4B" w:rsidRDefault="00A92B4B" w:rsidP="00A92B4B">
      <w:pPr>
        <w:pBdr>
          <w:bottom w:val="single" w:sz="12" w:space="1" w:color="auto"/>
        </w:pBdr>
        <w:rPr>
          <w:rFonts w:ascii="Trebuchet MS" w:hAnsi="Trebuchet MS" w:cs="Arial"/>
          <w:bCs/>
        </w:rPr>
      </w:pPr>
      <w:r w:rsidRPr="00A92B4B">
        <w:rPr>
          <w:rFonts w:ascii="Trebuchet MS" w:hAnsi="Trebuchet MS" w:cs="Arial"/>
          <w:bCs/>
        </w:rPr>
        <w:t>Local Member:</w:t>
      </w:r>
      <w:r w:rsidRPr="00A92B4B">
        <w:rPr>
          <w:rFonts w:ascii="Trebuchet MS" w:hAnsi="Trebuchet MS" w:cs="Arial"/>
          <w:bCs/>
        </w:rPr>
        <w:tab/>
      </w:r>
      <w:r w:rsidRPr="00A92B4B">
        <w:rPr>
          <w:rFonts w:ascii="Trebuchet MS" w:hAnsi="Trebuchet MS" w:cs="Arial"/>
          <w:bCs/>
        </w:rPr>
        <w:tab/>
      </w:r>
      <w:r w:rsidRPr="00A92B4B">
        <w:rPr>
          <w:rFonts w:ascii="Trebuchet MS" w:hAnsi="Trebuchet MS" w:cs="Arial"/>
          <w:b/>
        </w:rPr>
        <w:t>Councillor Anne Cross</w:t>
      </w:r>
      <w:r w:rsidRPr="00A92B4B">
        <w:rPr>
          <w:rFonts w:ascii="Trebuchet MS" w:hAnsi="Trebuchet MS" w:cs="Arial"/>
          <w:b/>
        </w:rPr>
        <w:tab/>
      </w:r>
      <w:r w:rsidRPr="00A92B4B">
        <w:rPr>
          <w:rFonts w:ascii="Trebuchet MS" w:hAnsi="Trebuchet MS" w:cs="Arial"/>
          <w:bCs/>
        </w:rPr>
        <w:tab/>
      </w:r>
    </w:p>
    <w:p w14:paraId="74E38729" w14:textId="77777777" w:rsidR="00A92B4B" w:rsidRPr="00A92B4B" w:rsidRDefault="00A92B4B" w:rsidP="00A92B4B">
      <w:pPr>
        <w:pStyle w:val="Heading2"/>
        <w:rPr>
          <w:rFonts w:ascii="Trebuchet MS" w:hAnsi="Trebuchet MS"/>
          <w:b w:val="0"/>
          <w:bCs w:val="0"/>
          <w:color w:val="000000"/>
          <w:sz w:val="24"/>
          <w:szCs w:val="24"/>
        </w:rPr>
      </w:pPr>
      <w:r w:rsidRPr="00A92B4B">
        <w:rPr>
          <w:rFonts w:ascii="Trebuchet MS" w:hAnsi="Trebuchet MS"/>
          <w:color w:val="000000"/>
          <w:sz w:val="24"/>
          <w:szCs w:val="24"/>
        </w:rPr>
        <w:t>RESOLUTION OF THE DIRECTOR OF COMMUNITIES, ECONOMY AND TRANSPORT:</w:t>
      </w:r>
    </w:p>
    <w:p w14:paraId="4220DFC6" w14:textId="77777777" w:rsidR="00A92B4B" w:rsidRPr="00A92B4B" w:rsidRDefault="00A92B4B" w:rsidP="00A92B4B">
      <w:pPr>
        <w:spacing w:line="276" w:lineRule="auto"/>
        <w:jc w:val="both"/>
        <w:rPr>
          <w:rFonts w:ascii="Trebuchet MS" w:hAnsi="Trebuchet MS"/>
          <w:bCs/>
          <w:color w:val="000000"/>
        </w:rPr>
      </w:pPr>
      <w:r w:rsidRPr="00A92B4B">
        <w:rPr>
          <w:rFonts w:ascii="Trebuchet MS" w:hAnsi="Trebuchet MS" w:cs="Arial"/>
          <w:b/>
        </w:rPr>
        <w:t>Under the powers delegated to me by the Governance Committee, I resolve to approve the proposal subject to the conditions set out in this recommendation.</w:t>
      </w:r>
    </w:p>
    <w:p w14:paraId="02359895" w14:textId="77777777" w:rsidR="00A92B4B" w:rsidRPr="00A92B4B" w:rsidRDefault="00A92B4B" w:rsidP="00A92B4B">
      <w:pPr>
        <w:pBdr>
          <w:bottom w:val="single" w:sz="12" w:space="1" w:color="auto"/>
        </w:pBdr>
        <w:rPr>
          <w:rFonts w:ascii="Trebuchet MS" w:hAnsi="Trebuchet MS"/>
          <w:bCs/>
          <w:color w:val="000000"/>
        </w:rPr>
      </w:pPr>
    </w:p>
    <w:p w14:paraId="5FDAA77B" w14:textId="77777777" w:rsidR="00A92B4B" w:rsidRPr="00A92B4B" w:rsidRDefault="00A92B4B" w:rsidP="00A92B4B">
      <w:pPr>
        <w:pStyle w:val="Heading2"/>
        <w:rPr>
          <w:rFonts w:ascii="Trebuchet MS" w:hAnsi="Trebuchet MS"/>
          <w:b w:val="0"/>
          <w:bCs w:val="0"/>
          <w:color w:val="000000"/>
          <w:sz w:val="24"/>
          <w:szCs w:val="24"/>
        </w:rPr>
      </w:pPr>
      <w:r w:rsidRPr="00A92B4B">
        <w:rPr>
          <w:rFonts w:ascii="Trebuchet MS" w:hAnsi="Trebuchet MS"/>
          <w:color w:val="000000"/>
          <w:sz w:val="24"/>
          <w:szCs w:val="24"/>
        </w:rPr>
        <w:t>CONSIDERATION OF RELEVANT PLANNING MATTERS</w:t>
      </w:r>
    </w:p>
    <w:p w14:paraId="6258013C" w14:textId="77777777" w:rsidR="00A92B4B" w:rsidRPr="00A92B4B" w:rsidRDefault="00A92B4B" w:rsidP="00A92B4B">
      <w:pPr>
        <w:pStyle w:val="Heading1"/>
        <w:rPr>
          <w:rFonts w:ascii="Trebuchet MS" w:hAnsi="Trebuchet MS"/>
          <w:sz w:val="24"/>
          <w:szCs w:val="24"/>
        </w:rPr>
      </w:pPr>
      <w:r w:rsidRPr="00A92B4B">
        <w:rPr>
          <w:rFonts w:ascii="Trebuchet MS" w:hAnsi="Trebuchet MS"/>
          <w:b w:val="0"/>
          <w:sz w:val="24"/>
          <w:szCs w:val="24"/>
        </w:rPr>
        <w:t>1.</w:t>
      </w:r>
      <w:r w:rsidRPr="00A92B4B">
        <w:rPr>
          <w:rFonts w:ascii="Trebuchet MS" w:hAnsi="Trebuchet MS"/>
          <w:sz w:val="24"/>
          <w:szCs w:val="24"/>
        </w:rPr>
        <w:tab/>
        <w:t>The Site and Surroundings</w:t>
      </w:r>
      <w:r w:rsidRPr="00A92B4B">
        <w:rPr>
          <w:rFonts w:ascii="Trebuchet MS" w:hAnsi="Trebuchet MS"/>
          <w:sz w:val="24"/>
          <w:szCs w:val="24"/>
        </w:rPr>
        <w:br/>
      </w:r>
    </w:p>
    <w:p w14:paraId="653435AF" w14:textId="77777777" w:rsidR="00A92B4B" w:rsidRDefault="00A92B4B" w:rsidP="00A92B4B">
      <w:pPr>
        <w:jc w:val="both"/>
        <w:rPr>
          <w:rFonts w:ascii="Trebuchet MS" w:hAnsi="Trebuchet MS" w:cs="Arial"/>
        </w:rPr>
      </w:pPr>
      <w:r w:rsidRPr="00A92B4B">
        <w:rPr>
          <w:rFonts w:ascii="Trebuchet MS" w:hAnsi="Trebuchet MS" w:cs="Arial"/>
        </w:rPr>
        <w:t>1.1</w:t>
      </w:r>
      <w:r w:rsidRPr="00A92B4B">
        <w:rPr>
          <w:rFonts w:ascii="Trebuchet MS" w:hAnsi="Trebuchet MS" w:cs="Arial"/>
        </w:rPr>
        <w:tab/>
        <w:t>Mayfield Church of England Primary School is located on the corner of Fletching Street and Tunbridge Wells Road, on the eastern side of Mayfield Village. The site lies within the High Weald Area of Outstanding Natural Beauty (AONB)</w:t>
      </w:r>
      <w:r w:rsidRPr="00A92B4B">
        <w:rPr>
          <w:rStyle w:val="FootnoteReference"/>
          <w:rFonts w:ascii="Trebuchet MS" w:hAnsi="Trebuchet MS" w:cs="Arial"/>
        </w:rPr>
        <w:footnoteReference w:id="1"/>
      </w:r>
      <w:r w:rsidRPr="00A92B4B">
        <w:rPr>
          <w:rFonts w:ascii="Trebuchet MS" w:hAnsi="Trebuchet MS" w:cs="Arial"/>
        </w:rPr>
        <w:t xml:space="preserve"> and the Mayfield Village Conservation Area. The development boundary for Mayfield is tightly drawn, to protect the sensitive rural fringe locations and the surrounding open countryside from inappropriate development.</w:t>
      </w:r>
    </w:p>
    <w:p w14:paraId="541E6FFF" w14:textId="77777777" w:rsidR="00A92B4B" w:rsidRPr="00A92B4B" w:rsidRDefault="00A92B4B" w:rsidP="00A92B4B">
      <w:pPr>
        <w:jc w:val="both"/>
        <w:rPr>
          <w:rFonts w:ascii="Trebuchet MS" w:hAnsi="Trebuchet MS" w:cs="Arial"/>
        </w:rPr>
      </w:pPr>
    </w:p>
    <w:p w14:paraId="1EFC6114" w14:textId="77777777" w:rsidR="00A92B4B" w:rsidRDefault="00A92B4B" w:rsidP="00A92B4B">
      <w:pPr>
        <w:jc w:val="both"/>
        <w:rPr>
          <w:rFonts w:ascii="Trebuchet MS" w:hAnsi="Trebuchet MS" w:cs="Arial"/>
        </w:rPr>
      </w:pPr>
      <w:r w:rsidRPr="00A92B4B">
        <w:rPr>
          <w:rFonts w:ascii="Trebuchet MS" w:hAnsi="Trebuchet MS" w:cs="Arial"/>
        </w:rPr>
        <w:t>1.2</w:t>
      </w:r>
      <w:r w:rsidRPr="00A92B4B">
        <w:rPr>
          <w:rFonts w:ascii="Trebuchet MS" w:hAnsi="Trebuchet MS" w:cs="Arial"/>
        </w:rPr>
        <w:tab/>
        <w:t xml:space="preserve">The School is located within a residential area of the Village and the site is bounded to the north by the Memorial Hall, to the north-east by King George’s Recreation Ground, to the east by the Old Fire Station, and to the south by </w:t>
      </w:r>
      <w:r w:rsidRPr="00A92B4B">
        <w:rPr>
          <w:rFonts w:ascii="Trebuchet MS" w:hAnsi="Trebuchet MS" w:cs="Arial"/>
        </w:rPr>
        <w:lastRenderedPageBreak/>
        <w:t>Fletching Street and several residential properties, including the Grade II Listed Charity Cottages. A multi-storey residential development is located on land that had previously formed part of the western boundary of the School site.</w:t>
      </w:r>
    </w:p>
    <w:p w14:paraId="65C4726A" w14:textId="77777777" w:rsidR="00A92B4B" w:rsidRPr="00A92B4B" w:rsidRDefault="00A92B4B" w:rsidP="00A92B4B">
      <w:pPr>
        <w:jc w:val="both"/>
        <w:rPr>
          <w:rFonts w:ascii="Trebuchet MS" w:hAnsi="Trebuchet MS" w:cs="Arial"/>
        </w:rPr>
      </w:pPr>
    </w:p>
    <w:p w14:paraId="53250253" w14:textId="77777777" w:rsidR="00A92B4B" w:rsidRPr="00A92B4B" w:rsidRDefault="00A92B4B" w:rsidP="00A92B4B">
      <w:pPr>
        <w:jc w:val="both"/>
        <w:rPr>
          <w:rFonts w:ascii="Trebuchet MS" w:hAnsi="Trebuchet MS" w:cs="Arial"/>
        </w:rPr>
      </w:pPr>
      <w:r w:rsidRPr="00A92B4B">
        <w:rPr>
          <w:rFonts w:ascii="Trebuchet MS" w:hAnsi="Trebuchet MS" w:cs="Arial"/>
        </w:rPr>
        <w:t>1.3</w:t>
      </w:r>
      <w:r w:rsidRPr="00A92B4B">
        <w:rPr>
          <w:rFonts w:ascii="Trebuchet MS" w:hAnsi="Trebuchet MS" w:cs="Arial"/>
        </w:rPr>
        <w:tab/>
        <w:t>The School site rises gently from east to west; however, the southern boundary of the site falls away steeply towards the rear gardens of the residential properties on Fletching Street. The main School building, which dates from the Edwardian era, is located within the central and south-western parts of the site, the latter part fronting onto Tunbridge Wells Road. A staff car park is sited to the north-west of the site and hard surfaced play areas are present to the north and east.</w:t>
      </w:r>
    </w:p>
    <w:p w14:paraId="36D40AC1" w14:textId="77777777" w:rsidR="00A92B4B" w:rsidRDefault="00A92B4B" w:rsidP="00A92B4B">
      <w:pPr>
        <w:pStyle w:val="Heading1"/>
        <w:spacing w:before="0" w:after="0"/>
        <w:rPr>
          <w:rFonts w:ascii="Trebuchet MS" w:hAnsi="Trebuchet MS"/>
          <w:sz w:val="24"/>
          <w:szCs w:val="24"/>
        </w:rPr>
      </w:pPr>
    </w:p>
    <w:p w14:paraId="4DD6FD9F" w14:textId="3C662CDE" w:rsidR="00A92B4B" w:rsidRPr="00A92B4B" w:rsidRDefault="00A92B4B" w:rsidP="00A92B4B">
      <w:pPr>
        <w:pStyle w:val="Heading1"/>
        <w:spacing w:before="0" w:after="0"/>
        <w:rPr>
          <w:rFonts w:ascii="Trebuchet MS" w:hAnsi="Trebuchet MS"/>
          <w:sz w:val="24"/>
          <w:szCs w:val="24"/>
        </w:rPr>
      </w:pPr>
      <w:r w:rsidRPr="00A92B4B">
        <w:rPr>
          <w:rFonts w:ascii="Trebuchet MS" w:hAnsi="Trebuchet MS"/>
          <w:sz w:val="24"/>
          <w:szCs w:val="24"/>
        </w:rPr>
        <w:t>2.</w:t>
      </w:r>
      <w:r w:rsidRPr="00A92B4B">
        <w:rPr>
          <w:rFonts w:ascii="Trebuchet MS" w:hAnsi="Trebuchet MS"/>
          <w:sz w:val="24"/>
          <w:szCs w:val="24"/>
        </w:rPr>
        <w:tab/>
        <w:t>The Proposal</w:t>
      </w:r>
      <w:r w:rsidRPr="00A92B4B">
        <w:rPr>
          <w:rFonts w:ascii="Trebuchet MS" w:hAnsi="Trebuchet MS"/>
          <w:sz w:val="24"/>
          <w:szCs w:val="24"/>
        </w:rPr>
        <w:br/>
      </w:r>
    </w:p>
    <w:p w14:paraId="4BCCA3F0" w14:textId="77777777" w:rsidR="00A92B4B" w:rsidRPr="00A92B4B" w:rsidRDefault="00A92B4B" w:rsidP="00A92B4B">
      <w:pPr>
        <w:jc w:val="both"/>
        <w:rPr>
          <w:rFonts w:ascii="Trebuchet MS" w:hAnsi="Trebuchet MS"/>
        </w:rPr>
      </w:pPr>
      <w:r w:rsidRPr="00A92B4B">
        <w:rPr>
          <w:rFonts w:ascii="Trebuchet MS" w:hAnsi="Trebuchet MS"/>
        </w:rPr>
        <w:t>2.1</w:t>
      </w:r>
      <w:r w:rsidRPr="00A92B4B">
        <w:rPr>
          <w:rFonts w:ascii="Trebuchet MS" w:hAnsi="Trebuchet MS"/>
        </w:rPr>
        <w:tab/>
        <w:t>The applicant seeks planning permission to replace existing timber and aluminium single glazed windows and doors with a mixture of double glazed timber and triple glazed aluminium units. The proposal comes as a response to the visual deterioration and decay of the existing windows and doors, which have been deemed to be beyond serviceable repair.</w:t>
      </w:r>
    </w:p>
    <w:p w14:paraId="386BC4FB" w14:textId="77777777" w:rsidR="00A92B4B" w:rsidRDefault="00A92B4B" w:rsidP="00A92B4B">
      <w:pPr>
        <w:pStyle w:val="Heading1"/>
        <w:spacing w:before="0" w:after="0"/>
        <w:jc w:val="both"/>
        <w:rPr>
          <w:rFonts w:ascii="Trebuchet MS" w:hAnsi="Trebuchet MS"/>
          <w:sz w:val="24"/>
          <w:szCs w:val="24"/>
        </w:rPr>
      </w:pPr>
    </w:p>
    <w:p w14:paraId="04BA0C9A" w14:textId="7FAD5A3D" w:rsidR="00A92B4B" w:rsidRPr="00A92B4B" w:rsidRDefault="00A92B4B" w:rsidP="00A92B4B">
      <w:pPr>
        <w:pStyle w:val="Heading1"/>
        <w:spacing w:before="0" w:after="0"/>
        <w:rPr>
          <w:rFonts w:ascii="Trebuchet MS" w:hAnsi="Trebuchet MS"/>
          <w:sz w:val="24"/>
          <w:szCs w:val="24"/>
        </w:rPr>
      </w:pPr>
      <w:r w:rsidRPr="00A92B4B">
        <w:rPr>
          <w:rFonts w:ascii="Trebuchet MS" w:hAnsi="Trebuchet MS"/>
          <w:sz w:val="24"/>
          <w:szCs w:val="24"/>
        </w:rPr>
        <w:t>3.</w:t>
      </w:r>
      <w:r w:rsidRPr="00A92B4B">
        <w:rPr>
          <w:rFonts w:ascii="Trebuchet MS" w:hAnsi="Trebuchet MS"/>
          <w:sz w:val="24"/>
          <w:szCs w:val="24"/>
        </w:rPr>
        <w:tab/>
        <w:t>Site History</w:t>
      </w:r>
      <w:r w:rsidRPr="00A92B4B">
        <w:rPr>
          <w:rFonts w:ascii="Trebuchet MS" w:hAnsi="Trebuchet MS"/>
          <w:sz w:val="24"/>
          <w:szCs w:val="24"/>
        </w:rPr>
        <w:br/>
      </w:r>
    </w:p>
    <w:p w14:paraId="70821E53" w14:textId="77777777" w:rsidR="00A92B4B" w:rsidRPr="00A92B4B" w:rsidRDefault="00A92B4B" w:rsidP="00A92B4B">
      <w:pPr>
        <w:jc w:val="both"/>
        <w:rPr>
          <w:rFonts w:ascii="Trebuchet MS" w:hAnsi="Trebuchet MS"/>
        </w:rPr>
      </w:pPr>
      <w:r w:rsidRPr="00A92B4B">
        <w:rPr>
          <w:rFonts w:ascii="Trebuchet MS" w:hAnsi="Trebuchet MS"/>
        </w:rPr>
        <w:t>3.1</w:t>
      </w:r>
      <w:r w:rsidRPr="00A92B4B">
        <w:rPr>
          <w:rFonts w:ascii="Trebuchet MS" w:hAnsi="Trebuchet MS"/>
        </w:rPr>
        <w:tab/>
        <w:t>WD/3295/CC – Granted – 2015: Replacement of 15no. existing timber single glazed windows with new double glazed timber windows. The present proposal seeks to replace the remaining windows at the site not addressed by this permission.</w:t>
      </w:r>
    </w:p>
    <w:p w14:paraId="10586E22" w14:textId="77777777" w:rsidR="00A92B4B" w:rsidRDefault="00A92B4B" w:rsidP="00A92B4B">
      <w:pPr>
        <w:pStyle w:val="Heading1"/>
        <w:spacing w:before="0" w:after="0"/>
        <w:rPr>
          <w:rFonts w:ascii="Trebuchet MS" w:hAnsi="Trebuchet MS"/>
          <w:sz w:val="24"/>
          <w:szCs w:val="24"/>
        </w:rPr>
      </w:pPr>
    </w:p>
    <w:p w14:paraId="4AD240B3" w14:textId="19709D8A" w:rsidR="00A92B4B" w:rsidRPr="00A92B4B" w:rsidRDefault="00A92B4B" w:rsidP="00A92B4B">
      <w:pPr>
        <w:pStyle w:val="Heading1"/>
        <w:spacing w:before="0" w:after="0"/>
        <w:rPr>
          <w:rFonts w:ascii="Trebuchet MS" w:hAnsi="Trebuchet MS"/>
          <w:sz w:val="24"/>
          <w:szCs w:val="24"/>
        </w:rPr>
      </w:pPr>
      <w:r w:rsidRPr="00A92B4B">
        <w:rPr>
          <w:rFonts w:ascii="Trebuchet MS" w:hAnsi="Trebuchet MS"/>
          <w:sz w:val="24"/>
          <w:szCs w:val="24"/>
        </w:rPr>
        <w:t>4.</w:t>
      </w:r>
      <w:r w:rsidRPr="00A92B4B">
        <w:rPr>
          <w:rFonts w:ascii="Trebuchet MS" w:hAnsi="Trebuchet MS"/>
          <w:sz w:val="24"/>
          <w:szCs w:val="24"/>
        </w:rPr>
        <w:tab/>
        <w:t>Consultations and Representations</w:t>
      </w:r>
    </w:p>
    <w:p w14:paraId="7F08F840"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r w:rsidRPr="00A92B4B">
        <w:rPr>
          <w:rFonts w:ascii="Trebuchet MS" w:hAnsi="Trebuchet MS" w:cs="Arial"/>
        </w:rPr>
        <w:br/>
        <w:t>4.1</w:t>
      </w:r>
      <w:r w:rsidRPr="00A92B4B">
        <w:rPr>
          <w:rFonts w:ascii="Trebuchet MS" w:hAnsi="Trebuchet MS" w:cs="Arial"/>
        </w:rPr>
        <w:tab/>
        <w:t>Wealden District Council – Raises no objection</w:t>
      </w:r>
    </w:p>
    <w:p w14:paraId="1628BEAA"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r w:rsidRPr="00A92B4B">
        <w:rPr>
          <w:rFonts w:ascii="Trebuchet MS" w:hAnsi="Trebuchet MS" w:cs="Arial"/>
        </w:rPr>
        <w:tab/>
      </w:r>
    </w:p>
    <w:p w14:paraId="34274CB6"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r w:rsidRPr="00A92B4B">
        <w:rPr>
          <w:rFonts w:ascii="Trebuchet MS" w:hAnsi="Trebuchet MS" w:cs="Arial"/>
        </w:rPr>
        <w:t>4.2</w:t>
      </w:r>
      <w:r w:rsidRPr="00A92B4B">
        <w:rPr>
          <w:rFonts w:ascii="Trebuchet MS" w:hAnsi="Trebuchet MS" w:cs="Arial"/>
        </w:rPr>
        <w:tab/>
        <w:t>Mayfield &amp; Five Ashes Parish Council – Raises no objection</w:t>
      </w:r>
    </w:p>
    <w:p w14:paraId="62B6AA7F"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p>
    <w:p w14:paraId="14B7B5D0"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r w:rsidRPr="00A92B4B">
        <w:rPr>
          <w:rFonts w:ascii="Trebuchet MS" w:hAnsi="Trebuchet MS" w:cs="Arial"/>
        </w:rPr>
        <w:t>4.3</w:t>
      </w:r>
      <w:r w:rsidRPr="00A92B4B">
        <w:rPr>
          <w:rFonts w:ascii="Trebuchet MS" w:hAnsi="Trebuchet MS" w:cs="Arial"/>
        </w:rPr>
        <w:tab/>
        <w:t>NatureSpace – Raises no objection</w:t>
      </w:r>
    </w:p>
    <w:p w14:paraId="66C6A0B6"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p>
    <w:p w14:paraId="6D105023"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r w:rsidRPr="00A92B4B">
        <w:rPr>
          <w:rFonts w:ascii="Trebuchet MS" w:hAnsi="Trebuchet MS" w:cs="Arial"/>
        </w:rPr>
        <w:t>4.4</w:t>
      </w:r>
      <w:r w:rsidRPr="00A92B4B">
        <w:rPr>
          <w:rFonts w:ascii="Trebuchet MS" w:hAnsi="Trebuchet MS" w:cs="Arial"/>
        </w:rPr>
        <w:tab/>
        <w:t>County Ecologist -  No comment</w:t>
      </w:r>
    </w:p>
    <w:p w14:paraId="25DF4FBE"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p>
    <w:p w14:paraId="0302FDC6"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r w:rsidRPr="00A92B4B">
        <w:rPr>
          <w:rFonts w:ascii="Trebuchet MS" w:hAnsi="Trebuchet MS" w:cs="Arial"/>
        </w:rPr>
        <w:t>4.5</w:t>
      </w:r>
      <w:r w:rsidRPr="00A92B4B">
        <w:rPr>
          <w:rFonts w:ascii="Trebuchet MS" w:hAnsi="Trebuchet MS" w:cs="Arial"/>
        </w:rPr>
        <w:tab/>
        <w:t>County Landscape Architect – Raises no objection</w:t>
      </w:r>
    </w:p>
    <w:p w14:paraId="24CE4EED"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p>
    <w:p w14:paraId="19B6A435"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r w:rsidRPr="00A92B4B">
        <w:rPr>
          <w:rFonts w:ascii="Trebuchet MS" w:hAnsi="Trebuchet MS" w:cs="Arial"/>
        </w:rPr>
        <w:t>4.6</w:t>
      </w:r>
      <w:r w:rsidRPr="00A92B4B">
        <w:rPr>
          <w:rFonts w:ascii="Trebuchet MS" w:hAnsi="Trebuchet MS" w:cs="Arial"/>
        </w:rPr>
        <w:tab/>
        <w:t>County Archaeologist – Raises no objection</w:t>
      </w:r>
    </w:p>
    <w:p w14:paraId="0EC64206"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p>
    <w:p w14:paraId="66DF9F91"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r w:rsidRPr="00A92B4B">
        <w:rPr>
          <w:rFonts w:ascii="Trebuchet MS" w:hAnsi="Trebuchet MS" w:cs="Arial"/>
        </w:rPr>
        <w:t>4.7</w:t>
      </w:r>
      <w:r w:rsidRPr="00A92B4B">
        <w:rPr>
          <w:rFonts w:ascii="Trebuchet MS" w:hAnsi="Trebuchet MS" w:cs="Arial"/>
        </w:rPr>
        <w:tab/>
        <w:t xml:space="preserve">No representations were received from neighbours or any other community member. </w:t>
      </w:r>
    </w:p>
    <w:p w14:paraId="1B764866" w14:textId="77777777" w:rsidR="00A92B4B" w:rsidRPr="00A92B4B" w:rsidRDefault="00A92B4B" w:rsidP="00A92B4B">
      <w:pPr>
        <w:pStyle w:val="Heading1"/>
        <w:rPr>
          <w:rFonts w:ascii="Trebuchet MS" w:eastAsia="Times New Roman" w:hAnsi="Trebuchet MS"/>
          <w:sz w:val="24"/>
          <w:szCs w:val="24"/>
        </w:rPr>
      </w:pPr>
      <w:r w:rsidRPr="00A92B4B">
        <w:rPr>
          <w:rFonts w:ascii="Trebuchet MS" w:eastAsia="Times New Roman" w:hAnsi="Trebuchet MS"/>
          <w:sz w:val="24"/>
          <w:szCs w:val="24"/>
        </w:rPr>
        <w:t>5.</w:t>
      </w:r>
      <w:r w:rsidRPr="00A92B4B">
        <w:rPr>
          <w:rFonts w:ascii="Trebuchet MS" w:eastAsia="Times New Roman" w:hAnsi="Trebuchet MS"/>
          <w:sz w:val="24"/>
          <w:szCs w:val="24"/>
        </w:rPr>
        <w:tab/>
        <w:t>The Development Plan and other policies of relevance to this decision are:</w:t>
      </w:r>
      <w:r w:rsidRPr="00A92B4B">
        <w:rPr>
          <w:rFonts w:ascii="Trebuchet MS" w:eastAsia="Times New Roman" w:hAnsi="Trebuchet MS"/>
          <w:sz w:val="24"/>
          <w:szCs w:val="24"/>
        </w:rPr>
        <w:br/>
      </w:r>
    </w:p>
    <w:p w14:paraId="23C42E20" w14:textId="77777777" w:rsidR="00A92B4B" w:rsidRDefault="00A92B4B" w:rsidP="00A92B4B">
      <w:pPr>
        <w:jc w:val="both"/>
        <w:rPr>
          <w:rFonts w:ascii="Trebuchet MS" w:hAnsi="Trebuchet MS" w:cs="Arial"/>
        </w:rPr>
      </w:pPr>
      <w:r w:rsidRPr="00A92B4B">
        <w:rPr>
          <w:rFonts w:ascii="Trebuchet MS" w:hAnsi="Trebuchet MS" w:cs="Arial"/>
        </w:rPr>
        <w:t>5.1</w:t>
      </w:r>
      <w:r w:rsidRPr="00A92B4B">
        <w:rPr>
          <w:rFonts w:ascii="Trebuchet MS" w:hAnsi="Trebuchet MS" w:cs="Arial"/>
        </w:rPr>
        <w:tab/>
      </w:r>
      <w:r w:rsidRPr="00A92B4B">
        <w:rPr>
          <w:rFonts w:ascii="Trebuchet MS" w:hAnsi="Trebuchet MS" w:cs="Arial"/>
          <w:u w:val="single"/>
        </w:rPr>
        <w:t>Wealden Local Plan 1998</w:t>
      </w:r>
      <w:r w:rsidRPr="00A92B4B">
        <w:rPr>
          <w:rFonts w:ascii="Trebuchet MS" w:hAnsi="Trebuchet MS" w:cs="Arial"/>
        </w:rPr>
        <w:t xml:space="preserve">: Saved Policies EN6 (Development within the High Weald AONB), EN19 (Development within Conservation Areas) and Policy EN27 (Layout and Design of Development). Policies in the Wealden Local Plan 1998 that </w:t>
      </w:r>
      <w:r w:rsidRPr="00A92B4B">
        <w:rPr>
          <w:rFonts w:ascii="Trebuchet MS" w:hAnsi="Trebuchet MS" w:cs="Arial"/>
        </w:rPr>
        <w:lastRenderedPageBreak/>
        <w:t>are not replaced are considered ‘saved’ and remain of relevance until they are superseded by further Development Plan documents.</w:t>
      </w:r>
    </w:p>
    <w:p w14:paraId="4746DE38" w14:textId="77777777" w:rsidR="00A92B4B" w:rsidRPr="00A92B4B" w:rsidRDefault="00A92B4B" w:rsidP="00A92B4B">
      <w:pPr>
        <w:jc w:val="both"/>
        <w:rPr>
          <w:rFonts w:ascii="Trebuchet MS" w:hAnsi="Trebuchet MS" w:cs="Arial"/>
          <w:sz w:val="28"/>
          <w:szCs w:val="28"/>
        </w:rPr>
      </w:pPr>
    </w:p>
    <w:p w14:paraId="382A3686" w14:textId="77777777" w:rsidR="00A92B4B" w:rsidRDefault="00A92B4B" w:rsidP="00A92B4B">
      <w:pPr>
        <w:jc w:val="both"/>
        <w:rPr>
          <w:rFonts w:ascii="Trebuchet MS" w:hAnsi="Trebuchet MS"/>
        </w:rPr>
      </w:pPr>
      <w:r w:rsidRPr="00A92B4B">
        <w:rPr>
          <w:rFonts w:ascii="Trebuchet MS" w:hAnsi="Trebuchet MS"/>
        </w:rPr>
        <w:t>5.2</w:t>
      </w:r>
      <w:r w:rsidRPr="00A92B4B">
        <w:rPr>
          <w:rFonts w:ascii="Trebuchet MS" w:hAnsi="Trebuchet MS"/>
        </w:rPr>
        <w:tab/>
      </w:r>
      <w:r w:rsidRPr="00A92B4B">
        <w:rPr>
          <w:rFonts w:ascii="Trebuchet MS" w:hAnsi="Trebuchet MS"/>
          <w:u w:val="single"/>
        </w:rPr>
        <w:t>Wealden Core Strategy 2013:</w:t>
      </w:r>
      <w:r w:rsidRPr="00A92B4B">
        <w:rPr>
          <w:rFonts w:ascii="Trebuchet MS" w:hAnsi="Trebuchet MS"/>
        </w:rPr>
        <w:t xml:space="preserve"> Policy SPO2 (Protection of the historic environment).</w:t>
      </w:r>
    </w:p>
    <w:p w14:paraId="046FA667" w14:textId="77777777" w:rsidR="00A92B4B" w:rsidRPr="00A92B4B" w:rsidRDefault="00A92B4B" w:rsidP="00A92B4B">
      <w:pPr>
        <w:jc w:val="both"/>
        <w:rPr>
          <w:rFonts w:ascii="Trebuchet MS" w:hAnsi="Trebuchet MS"/>
        </w:rPr>
      </w:pPr>
    </w:p>
    <w:p w14:paraId="467A95A9" w14:textId="77777777" w:rsidR="00A92B4B" w:rsidRDefault="00A92B4B" w:rsidP="00A92B4B">
      <w:pPr>
        <w:jc w:val="both"/>
        <w:rPr>
          <w:rFonts w:ascii="Trebuchet MS" w:hAnsi="Trebuchet MS" w:cs="Arial"/>
        </w:rPr>
      </w:pPr>
      <w:r w:rsidRPr="00A92B4B">
        <w:rPr>
          <w:rFonts w:ascii="Trebuchet MS" w:hAnsi="Trebuchet MS"/>
        </w:rPr>
        <w:t>5.3</w:t>
      </w:r>
      <w:r w:rsidRPr="00A92B4B">
        <w:rPr>
          <w:rFonts w:ascii="Trebuchet MS" w:hAnsi="Trebuchet MS"/>
        </w:rPr>
        <w:tab/>
      </w:r>
      <w:r w:rsidRPr="00A92B4B">
        <w:rPr>
          <w:rFonts w:ascii="Trebuchet MS" w:hAnsi="Trebuchet MS"/>
          <w:u w:val="single"/>
        </w:rPr>
        <w:t>National Planning Policy Framework 2024:</w:t>
      </w:r>
      <w:r w:rsidRPr="00A92B4B">
        <w:rPr>
          <w:rFonts w:ascii="Trebuchet MS" w:hAnsi="Trebuchet MS"/>
        </w:rPr>
        <w:t xml:space="preserve"> </w:t>
      </w:r>
      <w:r w:rsidRPr="00A92B4B">
        <w:rPr>
          <w:rFonts w:ascii="Trebuchet MS" w:hAnsi="Trebuchet MS" w:cs="Arial"/>
        </w:rPr>
        <w:t>Paragraph 8(b) outlines that planning should aim to achieve sustainable development and states that it’s social objective is “to support strong, vibrant and healthy communities by fostering well-designed, beautiful and safe places, with accessible services that reflect current and future needs and support communities’ health, social and cultural well-being”.</w:t>
      </w:r>
    </w:p>
    <w:p w14:paraId="66EF78BD" w14:textId="77777777" w:rsidR="00A92B4B" w:rsidRPr="00A92B4B" w:rsidRDefault="00A92B4B" w:rsidP="00A92B4B">
      <w:pPr>
        <w:jc w:val="both"/>
        <w:rPr>
          <w:rFonts w:ascii="Trebuchet MS" w:hAnsi="Trebuchet MS" w:cs="Arial"/>
        </w:rPr>
      </w:pPr>
    </w:p>
    <w:p w14:paraId="67CC4C35" w14:textId="77777777" w:rsidR="00A92B4B" w:rsidRDefault="00A92B4B" w:rsidP="00A92B4B">
      <w:pPr>
        <w:jc w:val="both"/>
        <w:rPr>
          <w:rFonts w:ascii="Trebuchet MS" w:hAnsi="Trebuchet MS" w:cs="Arial"/>
        </w:rPr>
      </w:pPr>
      <w:r w:rsidRPr="00A92B4B">
        <w:rPr>
          <w:rFonts w:ascii="Trebuchet MS" w:hAnsi="Trebuchet MS" w:cs="Arial"/>
        </w:rPr>
        <w:t>5.4</w:t>
      </w:r>
      <w:r w:rsidRPr="00A92B4B">
        <w:rPr>
          <w:rFonts w:ascii="Trebuchet MS" w:hAnsi="Trebuchet MS" w:cs="Arial"/>
        </w:rPr>
        <w:tab/>
      </w:r>
      <w:r w:rsidRPr="00A92B4B">
        <w:rPr>
          <w:rFonts w:ascii="Trebuchet MS" w:hAnsi="Trebuchet MS" w:cs="Arial"/>
          <w:u w:val="single"/>
        </w:rPr>
        <w:t>High Weald AONB Management Plan 2024-2029:</w:t>
      </w:r>
      <w:r w:rsidRPr="00A92B4B">
        <w:rPr>
          <w:rFonts w:ascii="Trebuchet MS" w:hAnsi="Trebuchet MS" w:cs="Arial"/>
        </w:rPr>
        <w:t>The Plan sets out the Policy for the management of the High Weald AONB. Of particular relevance to this proposal is Objective S2 which sets out actions to enhance the architectural quality of the High Weald and ensure development reflects the character of the High Weald in its scale, layout and design.</w:t>
      </w:r>
    </w:p>
    <w:p w14:paraId="3CE3A108" w14:textId="77777777" w:rsidR="00A92B4B" w:rsidRPr="00A92B4B" w:rsidRDefault="00A92B4B" w:rsidP="00A92B4B">
      <w:pPr>
        <w:jc w:val="both"/>
        <w:rPr>
          <w:rFonts w:ascii="Trebuchet MS" w:hAnsi="Trebuchet MS" w:cs="Arial"/>
        </w:rPr>
      </w:pPr>
    </w:p>
    <w:p w14:paraId="239488F6" w14:textId="77777777" w:rsidR="00A92B4B" w:rsidRDefault="00A92B4B" w:rsidP="00A92B4B">
      <w:pPr>
        <w:jc w:val="both"/>
        <w:rPr>
          <w:rFonts w:ascii="Trebuchet MS" w:hAnsi="Trebuchet MS" w:cs="Arial"/>
        </w:rPr>
      </w:pPr>
      <w:r w:rsidRPr="00A92B4B">
        <w:rPr>
          <w:rFonts w:ascii="Trebuchet MS" w:hAnsi="Trebuchet MS" w:cs="Arial"/>
        </w:rPr>
        <w:t>5.5</w:t>
      </w:r>
      <w:r w:rsidRPr="00A92B4B">
        <w:rPr>
          <w:rFonts w:ascii="Trebuchet MS" w:hAnsi="Trebuchet MS" w:cs="Arial"/>
        </w:rPr>
        <w:tab/>
      </w:r>
      <w:r w:rsidRPr="00A92B4B">
        <w:rPr>
          <w:rFonts w:ascii="Trebuchet MS" w:hAnsi="Trebuchet MS" w:cs="Arial"/>
          <w:u w:val="single"/>
        </w:rPr>
        <w:t>Policy Statement on Planning for Schools Development 2011:</w:t>
      </w:r>
      <w:r w:rsidRPr="00A92B4B">
        <w:rPr>
          <w:rFonts w:ascii="Trebuchet MS" w:hAnsi="Trebuchet MS" w:cs="Arial"/>
        </w:rPr>
        <w:t xml:space="preserve"> The statement outlines that there should be a presumption in favour of the development of state-funded schools, and that local authorities should make full use of their planning powers to support and help deliver development that has a positive impact on the community.</w:t>
      </w:r>
    </w:p>
    <w:p w14:paraId="0126701D" w14:textId="77777777" w:rsidR="00A92B4B" w:rsidRPr="00A92B4B" w:rsidRDefault="00A92B4B" w:rsidP="00A92B4B">
      <w:pPr>
        <w:jc w:val="both"/>
        <w:rPr>
          <w:rFonts w:ascii="Trebuchet MS" w:hAnsi="Trebuchet MS" w:cs="Arial"/>
        </w:rPr>
      </w:pPr>
    </w:p>
    <w:p w14:paraId="14571AF0" w14:textId="77777777" w:rsidR="00A92B4B" w:rsidRPr="00A92B4B" w:rsidRDefault="00A92B4B" w:rsidP="00A92B4B">
      <w:pPr>
        <w:jc w:val="both"/>
        <w:rPr>
          <w:rFonts w:ascii="Trebuchet MS" w:hAnsi="Trebuchet MS" w:cs="Arial"/>
          <w:u w:val="single"/>
        </w:rPr>
      </w:pPr>
      <w:r w:rsidRPr="00A92B4B">
        <w:rPr>
          <w:rFonts w:ascii="Trebuchet MS" w:hAnsi="Trebuchet MS" w:cs="Arial"/>
        </w:rPr>
        <w:t>5.6</w:t>
      </w:r>
      <w:r w:rsidRPr="00A92B4B">
        <w:rPr>
          <w:rFonts w:ascii="Trebuchet MS" w:hAnsi="Trebuchet MS" w:cs="Arial"/>
        </w:rPr>
        <w:tab/>
      </w:r>
      <w:r w:rsidRPr="00A92B4B">
        <w:rPr>
          <w:rFonts w:ascii="Trebuchet MS" w:hAnsi="Trebuchet MS" w:cs="Arial"/>
          <w:u w:val="single"/>
        </w:rPr>
        <w:t xml:space="preserve">The Environment Act 2021 </w:t>
      </w:r>
      <w:r w:rsidRPr="00A92B4B">
        <w:rPr>
          <w:rFonts w:ascii="Trebuchet MS" w:hAnsi="Trebuchet MS" w:cs="Arial"/>
        </w:rPr>
        <w:t>- Sc</w:t>
      </w:r>
      <w:r w:rsidRPr="00A92B4B">
        <w:rPr>
          <w:rFonts w:ascii="Trebuchet MS" w:hAnsi="Trebuchet MS"/>
        </w:rPr>
        <w:t xml:space="preserve">hedule 14 of The Environment Act requires that from the 12 February 2024 (for major applications) and 02 April 2024 (for minor applications), all development (apart from those meeting the criteria for exemption) provide a minimum of 10% biodiversity net gain (BNG), although local planning policy may require higher levels. The biodiversity gain objective must be met in relation to development for which planning permission is granted, demonstrated through the completion of the Statutory Metric and Biodiversity Gain Plan. The proposed development meets the criteria for exemption by de minimis and is therefore not required to deliver 10% biodiversity net gain. </w:t>
      </w:r>
    </w:p>
    <w:p w14:paraId="27F36C90" w14:textId="77777777" w:rsidR="00A92B4B" w:rsidRDefault="00A92B4B" w:rsidP="00A92B4B">
      <w:pPr>
        <w:pStyle w:val="Heading1"/>
        <w:spacing w:before="0" w:after="0"/>
        <w:rPr>
          <w:rFonts w:ascii="Trebuchet MS" w:eastAsia="Times New Roman" w:hAnsi="Trebuchet MS"/>
          <w:sz w:val="24"/>
          <w:szCs w:val="24"/>
        </w:rPr>
      </w:pPr>
    </w:p>
    <w:p w14:paraId="6CB12D4B" w14:textId="50F37C46" w:rsidR="00A92B4B" w:rsidRPr="00A92B4B" w:rsidRDefault="00A92B4B" w:rsidP="00A92B4B">
      <w:pPr>
        <w:pStyle w:val="Heading1"/>
        <w:spacing w:before="0" w:after="0"/>
        <w:rPr>
          <w:rFonts w:ascii="Trebuchet MS" w:eastAsia="Times New Roman" w:hAnsi="Trebuchet MS"/>
          <w:sz w:val="24"/>
          <w:szCs w:val="24"/>
        </w:rPr>
      </w:pPr>
      <w:r w:rsidRPr="00A92B4B">
        <w:rPr>
          <w:rFonts w:ascii="Trebuchet MS" w:eastAsia="Times New Roman" w:hAnsi="Trebuchet MS"/>
          <w:sz w:val="24"/>
          <w:szCs w:val="24"/>
        </w:rPr>
        <w:t>6.</w:t>
      </w:r>
      <w:r w:rsidRPr="00A92B4B">
        <w:rPr>
          <w:rFonts w:ascii="Trebuchet MS" w:eastAsia="Times New Roman" w:hAnsi="Trebuchet MS"/>
          <w:sz w:val="24"/>
          <w:szCs w:val="24"/>
        </w:rPr>
        <w:tab/>
        <w:t>Considerations</w:t>
      </w:r>
      <w:r w:rsidRPr="00A92B4B">
        <w:rPr>
          <w:rFonts w:ascii="Trebuchet MS" w:eastAsia="Times New Roman" w:hAnsi="Trebuchet MS"/>
          <w:sz w:val="24"/>
          <w:szCs w:val="24"/>
        </w:rPr>
        <w:br/>
      </w:r>
    </w:p>
    <w:p w14:paraId="64239AB8" w14:textId="77777777" w:rsidR="00A92B4B" w:rsidRPr="00A92B4B" w:rsidRDefault="00A92B4B" w:rsidP="00A92B4B">
      <w:pPr>
        <w:rPr>
          <w:rFonts w:ascii="Trebuchet MS" w:hAnsi="Trebuchet MS" w:cs="Arial"/>
          <w:b/>
          <w:bCs/>
        </w:rPr>
      </w:pPr>
      <w:r w:rsidRPr="00A92B4B">
        <w:rPr>
          <w:rFonts w:ascii="Trebuchet MS" w:hAnsi="Trebuchet MS" w:cs="Arial"/>
          <w:b/>
          <w:bCs/>
        </w:rPr>
        <w:t>Impact on the character and appearance of the Mayfield Conservation Area</w:t>
      </w:r>
    </w:p>
    <w:p w14:paraId="37CDB97E" w14:textId="77777777" w:rsidR="00A92B4B" w:rsidRDefault="00A92B4B" w:rsidP="00A92B4B">
      <w:pPr>
        <w:jc w:val="both"/>
        <w:rPr>
          <w:rFonts w:ascii="Trebuchet MS" w:hAnsi="Trebuchet MS" w:cs="Arial"/>
        </w:rPr>
      </w:pPr>
    </w:p>
    <w:p w14:paraId="44F36414" w14:textId="40988FB4" w:rsidR="00A92B4B" w:rsidRDefault="00A92B4B" w:rsidP="00A92B4B">
      <w:pPr>
        <w:jc w:val="both"/>
        <w:rPr>
          <w:rFonts w:ascii="Trebuchet MS" w:hAnsi="Trebuchet MS" w:cs="Arial"/>
        </w:rPr>
      </w:pPr>
      <w:r w:rsidRPr="00A92B4B">
        <w:rPr>
          <w:rFonts w:ascii="Trebuchet MS" w:hAnsi="Trebuchet MS" w:cs="Arial"/>
        </w:rPr>
        <w:t>6.1</w:t>
      </w:r>
      <w:r w:rsidRPr="00A92B4B">
        <w:rPr>
          <w:rFonts w:ascii="Trebuchet MS" w:hAnsi="Trebuchet MS" w:cs="Arial"/>
        </w:rPr>
        <w:tab/>
        <w:t xml:space="preserve">Saved Policy EN6 outlines that </w:t>
      </w:r>
      <w:r w:rsidRPr="00A92B4B">
        <w:rPr>
          <w:rFonts w:ascii="Trebuchet MS" w:hAnsi="Trebuchet MS" w:cs="Arial"/>
          <w:kern w:val="2"/>
        </w:rPr>
        <w:t>development within the High Weald AONB will only be permitted if it conserves or enhances the natural beauty and character of the landscape</w:t>
      </w:r>
      <w:r w:rsidRPr="00A92B4B">
        <w:rPr>
          <w:rFonts w:ascii="Trebuchet MS" w:hAnsi="Trebuchet MS" w:cs="Arial"/>
        </w:rPr>
        <w:t xml:space="preserve"> and Saved Policy EN19 of the Wealden Local Plan seeks to resist proposals which do not preserve or enhance the character of Conservation Areas</w:t>
      </w:r>
      <w:r w:rsidRPr="00A92B4B">
        <w:rPr>
          <w:rFonts w:ascii="Trebuchet MS" w:hAnsi="Trebuchet MS" w:cs="Arial"/>
          <w:kern w:val="2"/>
        </w:rPr>
        <w:t>.</w:t>
      </w:r>
      <w:r w:rsidRPr="00A92B4B">
        <w:rPr>
          <w:rFonts w:ascii="Trebuchet MS" w:hAnsi="Trebuchet MS" w:cs="Arial"/>
        </w:rPr>
        <w:t xml:space="preserve"> </w:t>
      </w:r>
      <w:r w:rsidRPr="00A92B4B">
        <w:rPr>
          <w:rFonts w:ascii="Trebuchet MS" w:hAnsi="Trebuchet MS"/>
        </w:rPr>
        <w:t xml:space="preserve">Policy EN27 requires developments to adhere to layout and design criteria such as having respect for the character of adjoining developments and promoting local distinctiveness where appropriate. </w:t>
      </w:r>
      <w:r w:rsidRPr="00A92B4B">
        <w:rPr>
          <w:rFonts w:ascii="Trebuchet MS" w:hAnsi="Trebuchet MS" w:cs="Arial"/>
        </w:rPr>
        <w:t>Spatial Policy SPO2 of the Wealden Core Strategy seeks to protect the intrinsic quality of the historic environment.</w:t>
      </w:r>
      <w:r w:rsidRPr="00A92B4B">
        <w:rPr>
          <w:rFonts w:ascii="Trebuchet MS" w:hAnsi="Trebuchet MS" w:cs="Arial"/>
        </w:rPr>
        <w:br/>
      </w:r>
      <w:r w:rsidRPr="00A92B4B">
        <w:rPr>
          <w:rFonts w:ascii="Trebuchet MS" w:hAnsi="Trebuchet MS" w:cs="Arial"/>
        </w:rPr>
        <w:br/>
        <w:t>6.2</w:t>
      </w:r>
      <w:r w:rsidRPr="00A92B4B">
        <w:rPr>
          <w:rFonts w:ascii="Trebuchet MS" w:hAnsi="Trebuchet MS" w:cs="Arial"/>
        </w:rPr>
        <w:tab/>
        <w:t xml:space="preserve">The proposed works are in response to the visual deterioration and decay of the existing timber and aluminium single glazed windows and doors. It has been </w:t>
      </w:r>
      <w:r w:rsidRPr="00A92B4B">
        <w:rPr>
          <w:rFonts w:ascii="Trebuchet MS" w:hAnsi="Trebuchet MS" w:cs="Arial"/>
        </w:rPr>
        <w:lastRenderedPageBreak/>
        <w:t>deemed that they are beyond serviceable repair and are in need of replacement.</w:t>
      </w:r>
      <w:r w:rsidRPr="00A92B4B">
        <w:rPr>
          <w:rFonts w:ascii="Trebuchet MS" w:hAnsi="Trebuchet MS" w:cs="Arial"/>
        </w:rPr>
        <w:br/>
      </w:r>
      <w:r w:rsidRPr="00A92B4B">
        <w:rPr>
          <w:rFonts w:ascii="Trebuchet MS" w:hAnsi="Trebuchet MS" w:cs="Arial"/>
        </w:rPr>
        <w:br/>
        <w:t>6.3</w:t>
      </w:r>
      <w:r w:rsidRPr="00A92B4B">
        <w:rPr>
          <w:rFonts w:ascii="Trebuchet MS" w:hAnsi="Trebuchet MS" w:cs="Arial"/>
        </w:rPr>
        <w:tab/>
        <w:t xml:space="preserve">The proposed windows and doors are supplied from a heritage range and are visually similar in appearance, sight lines, details and colour finish to the existing units. </w:t>
      </w:r>
      <w:r w:rsidRPr="00A92B4B">
        <w:rPr>
          <w:rFonts w:ascii="Trebuchet MS" w:hAnsi="Trebuchet MS" w:cs="Arial"/>
        </w:rPr>
        <w:br/>
      </w:r>
      <w:r w:rsidRPr="00A92B4B">
        <w:rPr>
          <w:rFonts w:ascii="Trebuchet MS" w:hAnsi="Trebuchet MS" w:cs="Arial"/>
        </w:rPr>
        <w:br/>
        <w:t>6.4</w:t>
      </w:r>
      <w:r w:rsidRPr="00A92B4B">
        <w:rPr>
          <w:rFonts w:ascii="Trebuchet MS" w:hAnsi="Trebuchet MS" w:cs="Arial"/>
        </w:rPr>
        <w:tab/>
        <w:t>The proposed windows and doors utilise double and triple glazing which, as they are relatively large in relation to the school building, will enhance its thermal performance comparative to the existing single glazed units, which will aid in developing climate resilience in accordance with the East Sussex Climate Emergency Plan 2023-2025.</w:t>
      </w:r>
      <w:r w:rsidRPr="00A92B4B" w:rsidDel="00265EB0">
        <w:rPr>
          <w:rFonts w:ascii="Trebuchet MS" w:hAnsi="Trebuchet MS" w:cs="Arial"/>
        </w:rPr>
        <w:t xml:space="preserve"> </w:t>
      </w:r>
    </w:p>
    <w:p w14:paraId="64016EC9" w14:textId="77777777" w:rsidR="00A92B4B" w:rsidRPr="00A92B4B" w:rsidRDefault="00A92B4B" w:rsidP="00A92B4B">
      <w:pPr>
        <w:jc w:val="both"/>
        <w:rPr>
          <w:rFonts w:ascii="Trebuchet MS" w:hAnsi="Trebuchet MS" w:cs="Arial"/>
        </w:rPr>
      </w:pPr>
    </w:p>
    <w:p w14:paraId="485327EF" w14:textId="77777777" w:rsidR="00A92B4B" w:rsidRPr="00A92B4B" w:rsidRDefault="00A92B4B" w:rsidP="00A92B4B">
      <w:pPr>
        <w:jc w:val="both"/>
        <w:rPr>
          <w:rFonts w:ascii="Trebuchet MS" w:hAnsi="Trebuchet MS" w:cs="Arial"/>
        </w:rPr>
      </w:pPr>
      <w:r w:rsidRPr="00A92B4B">
        <w:rPr>
          <w:rFonts w:ascii="Trebuchet MS" w:hAnsi="Trebuchet MS" w:cs="Arial"/>
        </w:rPr>
        <w:t>6.5</w:t>
      </w:r>
      <w:r w:rsidRPr="00A92B4B">
        <w:rPr>
          <w:rFonts w:ascii="Trebuchet MS" w:hAnsi="Trebuchet MS" w:cs="Arial"/>
        </w:rPr>
        <w:tab/>
        <w:t>Due to the visual deterioration of the existing windows and doors and the utilisation of similarly styled replacements, it is considered that the proposal would improve the overall appearance of the site and not result in any adverse effects on the character of the Mayfield Village Conservation Area, in addition to improving the thermal efficiency and climate resilience of the building and can be supported by Saved Policies EN6, EN19 and EN27 of the Wealden Local Plan, Spatial Policy SPO2 of the Wealden Core Strategy, Paragraph 8(b) of the NPPF and Objective S2 of the High Weald Management Plan 2024-2029.</w:t>
      </w:r>
    </w:p>
    <w:p w14:paraId="0025DD24" w14:textId="77777777" w:rsidR="00A92B4B" w:rsidRDefault="00A92B4B" w:rsidP="00A92B4B">
      <w:pPr>
        <w:pStyle w:val="Heading1"/>
        <w:spacing w:before="0" w:after="0"/>
        <w:rPr>
          <w:rFonts w:ascii="Trebuchet MS" w:eastAsia="Times New Roman" w:hAnsi="Trebuchet MS"/>
          <w:sz w:val="24"/>
          <w:szCs w:val="24"/>
        </w:rPr>
      </w:pPr>
    </w:p>
    <w:p w14:paraId="392FDF68" w14:textId="2603F049" w:rsidR="00A92B4B" w:rsidRPr="00A92B4B" w:rsidRDefault="00A92B4B" w:rsidP="00A92B4B">
      <w:pPr>
        <w:pStyle w:val="Heading1"/>
        <w:spacing w:before="0" w:after="0"/>
        <w:rPr>
          <w:rFonts w:ascii="Trebuchet MS" w:eastAsia="Times New Roman" w:hAnsi="Trebuchet MS"/>
          <w:sz w:val="24"/>
          <w:szCs w:val="24"/>
        </w:rPr>
      </w:pPr>
      <w:r w:rsidRPr="00A92B4B">
        <w:rPr>
          <w:rFonts w:ascii="Trebuchet MS" w:eastAsia="Times New Roman" w:hAnsi="Trebuchet MS"/>
          <w:sz w:val="24"/>
          <w:szCs w:val="24"/>
        </w:rPr>
        <w:t>7.</w:t>
      </w:r>
      <w:r w:rsidRPr="00A92B4B">
        <w:rPr>
          <w:rFonts w:ascii="Trebuchet MS" w:eastAsia="Times New Roman" w:hAnsi="Trebuchet MS"/>
          <w:sz w:val="24"/>
          <w:szCs w:val="24"/>
        </w:rPr>
        <w:tab/>
        <w:t>Conclusions and reasons for approval</w:t>
      </w:r>
    </w:p>
    <w:p w14:paraId="7C9A5B9D" w14:textId="77777777" w:rsidR="00A92B4B" w:rsidRPr="00A92B4B" w:rsidRDefault="00A92B4B" w:rsidP="00A92B4B">
      <w:pPr>
        <w:overflowPunct w:val="0"/>
        <w:autoSpaceDE w:val="0"/>
        <w:autoSpaceDN w:val="0"/>
        <w:adjustRightInd w:val="0"/>
        <w:jc w:val="both"/>
        <w:textAlignment w:val="baseline"/>
        <w:rPr>
          <w:rFonts w:ascii="Arial" w:hAnsi="Arial" w:cs="Arial"/>
        </w:rPr>
      </w:pPr>
    </w:p>
    <w:p w14:paraId="48B99723"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r w:rsidRPr="00A92B4B">
        <w:rPr>
          <w:rFonts w:ascii="Trebuchet MS" w:hAnsi="Trebuchet MS" w:cs="Arial"/>
        </w:rPr>
        <w:t>7.1</w:t>
      </w:r>
      <w:r w:rsidRPr="00A92B4B">
        <w:rPr>
          <w:rFonts w:ascii="Trebuchet MS" w:hAnsi="Trebuchet MS" w:cs="Arial"/>
        </w:rPr>
        <w:tab/>
        <w:t>In accordance with Section 38 of the Planning and Compulsory Purchase Act 2004 the decision on this application should be taken in accordance with the Development Plan unless material considerations indicate otherwise.</w:t>
      </w:r>
    </w:p>
    <w:p w14:paraId="12E7F25C" w14:textId="77777777" w:rsidR="00A92B4B" w:rsidRPr="00A92B4B" w:rsidRDefault="00A92B4B" w:rsidP="00A92B4B">
      <w:pPr>
        <w:overflowPunct w:val="0"/>
        <w:autoSpaceDE w:val="0"/>
        <w:autoSpaceDN w:val="0"/>
        <w:adjustRightInd w:val="0"/>
        <w:jc w:val="both"/>
        <w:textAlignment w:val="baseline"/>
        <w:rPr>
          <w:rFonts w:ascii="Trebuchet MS" w:hAnsi="Trebuchet MS" w:cs="Arial"/>
          <w:b/>
          <w:bCs/>
        </w:rPr>
      </w:pPr>
    </w:p>
    <w:p w14:paraId="67496253"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r w:rsidRPr="00A92B4B">
        <w:rPr>
          <w:rFonts w:ascii="Trebuchet MS" w:hAnsi="Trebuchet MS" w:cs="Arial"/>
        </w:rPr>
        <w:t>7.2</w:t>
      </w:r>
      <w:r w:rsidRPr="00A92B4B">
        <w:rPr>
          <w:rFonts w:ascii="Trebuchet MS" w:hAnsi="Trebuchet MS" w:cs="Arial"/>
        </w:rPr>
        <w:tab/>
        <w:t>It is considered that this proposal would be in keeping with the character and style of the existing site and surrounding Mayfield Village Conservation Area, and would also provide benefits to the thermal efficiency of the site. Therefore, the proposal is in accordance with Saved Policies EN6, EN19 and EN27 of the Wealden Local Plan, Spatial Policy SPO2 of the Wealden Core Strategy, Paragraph 8(b) of the National Planning Policy Framework 2024 and Objective S2 of the High Weald Management Plan 2024-2029.</w:t>
      </w:r>
    </w:p>
    <w:p w14:paraId="054DFF1F"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p>
    <w:p w14:paraId="1C40EA22" w14:textId="77777777" w:rsidR="00A92B4B" w:rsidRPr="00A92B4B" w:rsidRDefault="00A92B4B" w:rsidP="00A92B4B">
      <w:pPr>
        <w:overflowPunct w:val="0"/>
        <w:autoSpaceDE w:val="0"/>
        <w:autoSpaceDN w:val="0"/>
        <w:adjustRightInd w:val="0"/>
        <w:jc w:val="both"/>
        <w:textAlignment w:val="baseline"/>
        <w:rPr>
          <w:rFonts w:ascii="Trebuchet MS" w:hAnsi="Trebuchet MS" w:cs="Arial"/>
        </w:rPr>
      </w:pPr>
      <w:r w:rsidRPr="00A92B4B">
        <w:rPr>
          <w:rFonts w:ascii="Trebuchet MS" w:hAnsi="Trebuchet MS" w:cs="Arial"/>
        </w:rPr>
        <w:t>7.3</w:t>
      </w:r>
      <w:r w:rsidRPr="00A92B4B">
        <w:rPr>
          <w:rFonts w:ascii="Trebuchet MS" w:hAnsi="Trebuchet MS" w:cs="Arial"/>
        </w:rPr>
        <w:tab/>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0162D1BA" w14:textId="77777777" w:rsidR="00A92B4B" w:rsidRPr="00A92B4B" w:rsidRDefault="00A92B4B" w:rsidP="00A92B4B">
      <w:pPr>
        <w:autoSpaceDN w:val="0"/>
        <w:jc w:val="both"/>
        <w:textAlignment w:val="baseline"/>
        <w:rPr>
          <w:rFonts w:ascii="Trebuchet MS" w:hAnsi="Trebuchet MS" w:cs="Arial"/>
        </w:rPr>
      </w:pPr>
    </w:p>
    <w:p w14:paraId="471488F6" w14:textId="77777777" w:rsidR="00A92B4B" w:rsidRPr="00A92B4B" w:rsidRDefault="00A92B4B" w:rsidP="00A92B4B">
      <w:pPr>
        <w:autoSpaceDN w:val="0"/>
        <w:jc w:val="both"/>
        <w:textAlignment w:val="baseline"/>
        <w:rPr>
          <w:rFonts w:ascii="Trebuchet MS" w:hAnsi="Trebuchet MS" w:cs="Arial"/>
        </w:rPr>
      </w:pPr>
      <w:r w:rsidRPr="00A92B4B">
        <w:rPr>
          <w:rFonts w:ascii="Trebuchet MS" w:hAnsi="Trebuchet MS" w:cs="Arial"/>
        </w:rPr>
        <w:t>7.4</w:t>
      </w:r>
      <w:r w:rsidRPr="00A92B4B">
        <w:rPr>
          <w:rFonts w:ascii="Trebuchet MS" w:hAnsi="Trebuchet MS" w:cs="Arial"/>
        </w:rPr>
        <w:tab/>
        <w:t xml:space="preserve">There are no other material considerations and the decision should be taken in accordance with the Development Plan. </w:t>
      </w:r>
    </w:p>
    <w:p w14:paraId="14DAB9C1" w14:textId="77777777" w:rsidR="00A92B4B" w:rsidRDefault="00A92B4B" w:rsidP="00A92B4B">
      <w:pPr>
        <w:pStyle w:val="Heading1"/>
        <w:spacing w:before="0" w:after="0"/>
        <w:rPr>
          <w:rFonts w:ascii="Trebuchet MS" w:hAnsi="Trebuchet MS"/>
          <w:sz w:val="24"/>
          <w:szCs w:val="24"/>
        </w:rPr>
      </w:pPr>
    </w:p>
    <w:p w14:paraId="4F2536C0" w14:textId="47A15F88" w:rsidR="00A92B4B" w:rsidRPr="00A92B4B" w:rsidRDefault="00A92B4B" w:rsidP="00A92B4B">
      <w:pPr>
        <w:pStyle w:val="Heading1"/>
        <w:spacing w:before="0" w:after="0"/>
        <w:rPr>
          <w:rFonts w:ascii="Trebuchet MS" w:hAnsi="Trebuchet MS"/>
          <w:sz w:val="24"/>
          <w:szCs w:val="24"/>
        </w:rPr>
      </w:pPr>
      <w:r w:rsidRPr="00A92B4B">
        <w:rPr>
          <w:rFonts w:ascii="Trebuchet MS" w:hAnsi="Trebuchet MS"/>
          <w:sz w:val="24"/>
          <w:szCs w:val="24"/>
        </w:rPr>
        <w:t>8.</w:t>
      </w:r>
      <w:r w:rsidRPr="00A92B4B">
        <w:rPr>
          <w:rFonts w:ascii="Trebuchet MS" w:hAnsi="Trebuchet MS"/>
          <w:sz w:val="24"/>
          <w:szCs w:val="24"/>
        </w:rPr>
        <w:tab/>
        <w:t>Recommendation</w:t>
      </w:r>
    </w:p>
    <w:p w14:paraId="61B23040" w14:textId="77777777" w:rsidR="00A92B4B" w:rsidRPr="00A92B4B" w:rsidRDefault="00A92B4B" w:rsidP="00A92B4B">
      <w:pPr>
        <w:rPr>
          <w:rFonts w:ascii="Trebuchet MS" w:hAnsi="Trebuchet MS" w:cs="Arial"/>
        </w:rPr>
      </w:pPr>
      <w:r w:rsidRPr="00A92B4B">
        <w:rPr>
          <w:rFonts w:ascii="Trebuchet MS" w:hAnsi="Trebuchet MS" w:cs="Arial"/>
        </w:rPr>
        <w:br/>
        <w:t>8.1</w:t>
      </w:r>
      <w:r w:rsidRPr="00A92B4B">
        <w:rPr>
          <w:rFonts w:ascii="Trebuchet MS" w:hAnsi="Trebuchet MS" w:cs="Arial"/>
        </w:rPr>
        <w:tab/>
        <w:t>To grant planning permission subject to the following conditions: -</w:t>
      </w:r>
    </w:p>
    <w:p w14:paraId="0B2BA376" w14:textId="77777777" w:rsidR="00A92B4B" w:rsidRPr="00A92B4B" w:rsidRDefault="00A92B4B" w:rsidP="00A92B4B">
      <w:pPr>
        <w:rPr>
          <w:rFonts w:ascii="Trebuchet MS" w:hAnsi="Trebuchet MS"/>
        </w:rPr>
      </w:pPr>
    </w:p>
    <w:p w14:paraId="242A984C" w14:textId="77777777" w:rsidR="00A92B4B" w:rsidRPr="00A92B4B" w:rsidRDefault="00A92B4B" w:rsidP="00A92B4B">
      <w:pPr>
        <w:rPr>
          <w:b/>
          <w:bCs/>
        </w:rPr>
        <w:sectPr w:rsidR="00A92B4B" w:rsidRPr="00A92B4B" w:rsidSect="00A92B4B">
          <w:pgSz w:w="11906" w:h="16838"/>
          <w:pgMar w:top="1440" w:right="1440" w:bottom="1440" w:left="1440" w:header="708" w:footer="708" w:gutter="0"/>
          <w:pgNumType w:start="1"/>
          <w:cols w:space="708"/>
          <w:docGrid w:linePitch="360"/>
        </w:sectPr>
      </w:pPr>
    </w:p>
    <w:p w14:paraId="639A23E2" w14:textId="77777777" w:rsidR="00A92B4B" w:rsidRPr="00A92B4B" w:rsidRDefault="00A92B4B" w:rsidP="00A92B4B">
      <w:pPr>
        <w:ind w:left="540" w:hanging="540"/>
        <w:jc w:val="both"/>
        <w:rPr>
          <w:rFonts w:ascii="Trebuchet MS" w:hAnsi="Trebuchet MS" w:cs="Arial"/>
        </w:rPr>
      </w:pPr>
      <w:r w:rsidRPr="00A92B4B">
        <w:rPr>
          <w:rFonts w:ascii="Trebuchet MS" w:hAnsi="Trebuchet MS" w:cs="Arial"/>
        </w:rPr>
        <w:lastRenderedPageBreak/>
        <w:t>1.</w:t>
      </w:r>
      <w:r w:rsidRPr="00A92B4B">
        <w:rPr>
          <w:rFonts w:ascii="Trebuchet MS" w:hAnsi="Trebuchet MS" w:cs="Arial"/>
        </w:rPr>
        <w:tab/>
        <w:t>The development hereby permitted shall be commenced before the expiration of three years from the date of this permission.</w:t>
      </w:r>
    </w:p>
    <w:p w14:paraId="2B5F7EE7" w14:textId="77777777" w:rsidR="00A92B4B" w:rsidRPr="00A92B4B" w:rsidRDefault="00A92B4B" w:rsidP="00A92B4B">
      <w:pPr>
        <w:ind w:left="540" w:hanging="540"/>
        <w:jc w:val="both"/>
        <w:rPr>
          <w:rFonts w:ascii="Trebuchet MS" w:hAnsi="Trebuchet MS" w:cs="Arial"/>
        </w:rPr>
      </w:pPr>
      <w:r w:rsidRPr="00A92B4B">
        <w:rPr>
          <w:rFonts w:ascii="Trebuchet MS" w:hAnsi="Trebuchet MS" w:cs="Arial"/>
        </w:rPr>
        <w:tab/>
      </w:r>
    </w:p>
    <w:p w14:paraId="099429AE" w14:textId="77777777" w:rsidR="00A92B4B" w:rsidRPr="00A92B4B" w:rsidRDefault="00A92B4B" w:rsidP="00A92B4B">
      <w:pPr>
        <w:ind w:left="540" w:hanging="540"/>
        <w:jc w:val="both"/>
        <w:rPr>
          <w:rFonts w:ascii="Trebuchet MS" w:hAnsi="Trebuchet MS" w:cs="Arial"/>
        </w:rPr>
      </w:pPr>
      <w:r w:rsidRPr="00A92B4B">
        <w:rPr>
          <w:rFonts w:ascii="Trebuchet MS" w:hAnsi="Trebuchet MS" w:cs="Arial"/>
        </w:rPr>
        <w:tab/>
        <w:t>Reason: To comply with Section 91 of the Town and Country Planning Act 1990.</w:t>
      </w:r>
    </w:p>
    <w:p w14:paraId="140FAFD0" w14:textId="77777777" w:rsidR="00A92B4B" w:rsidRPr="00A92B4B" w:rsidRDefault="00A92B4B" w:rsidP="00A92B4B">
      <w:pPr>
        <w:ind w:left="540" w:hanging="540"/>
        <w:jc w:val="both"/>
        <w:rPr>
          <w:rFonts w:ascii="Trebuchet MS" w:hAnsi="Trebuchet MS" w:cs="Arial"/>
        </w:rPr>
      </w:pPr>
    </w:p>
    <w:p w14:paraId="38D8697F" w14:textId="77777777" w:rsidR="00A92B4B" w:rsidRPr="00A92B4B" w:rsidRDefault="00A92B4B" w:rsidP="00A92B4B">
      <w:pPr>
        <w:ind w:left="540" w:hanging="540"/>
        <w:jc w:val="both"/>
        <w:rPr>
          <w:rFonts w:ascii="Trebuchet MS" w:hAnsi="Trebuchet MS" w:cs="Arial"/>
        </w:rPr>
      </w:pPr>
      <w:r w:rsidRPr="00A92B4B">
        <w:rPr>
          <w:rFonts w:ascii="Trebuchet MS" w:hAnsi="Trebuchet MS" w:cs="Arial"/>
        </w:rPr>
        <w:t>2.</w:t>
      </w:r>
      <w:r w:rsidRPr="00A92B4B">
        <w:rPr>
          <w:rFonts w:ascii="Trebuchet MS" w:hAnsi="Trebuchet MS" w:cs="Arial"/>
        </w:rPr>
        <w:tab/>
        <w:t>The development hereby permitted shall be carried out in accordance with the plans listed in the Schedule of Approved Plans and Documents.</w:t>
      </w:r>
    </w:p>
    <w:p w14:paraId="61540A0C" w14:textId="77777777" w:rsidR="00A92B4B" w:rsidRPr="00A92B4B" w:rsidRDefault="00A92B4B" w:rsidP="00A92B4B">
      <w:pPr>
        <w:ind w:left="540" w:hanging="540"/>
        <w:jc w:val="both"/>
        <w:rPr>
          <w:rFonts w:ascii="Trebuchet MS" w:hAnsi="Trebuchet MS" w:cs="Arial"/>
        </w:rPr>
      </w:pPr>
      <w:r w:rsidRPr="00A92B4B">
        <w:rPr>
          <w:rFonts w:ascii="Trebuchet MS" w:hAnsi="Trebuchet MS" w:cs="Arial"/>
        </w:rPr>
        <w:tab/>
      </w:r>
    </w:p>
    <w:p w14:paraId="70125130" w14:textId="77777777" w:rsidR="00A92B4B" w:rsidRPr="00A92B4B" w:rsidRDefault="00A92B4B" w:rsidP="00A92B4B">
      <w:pPr>
        <w:ind w:left="540" w:hanging="540"/>
        <w:jc w:val="both"/>
        <w:rPr>
          <w:rFonts w:ascii="Trebuchet MS" w:hAnsi="Trebuchet MS" w:cs="Arial"/>
        </w:rPr>
      </w:pPr>
      <w:r w:rsidRPr="00A92B4B">
        <w:rPr>
          <w:rFonts w:ascii="Trebuchet MS" w:hAnsi="Trebuchet MS" w:cs="Arial"/>
        </w:rPr>
        <w:tab/>
        <w:t>Reason: For the avoidance of doubt and in the interests of proper planning.</w:t>
      </w:r>
    </w:p>
    <w:p w14:paraId="09C18EAF" w14:textId="77777777" w:rsidR="00A92B4B" w:rsidRPr="00A92B4B" w:rsidRDefault="00A92B4B" w:rsidP="00A92B4B">
      <w:pPr>
        <w:ind w:left="540" w:hanging="540"/>
        <w:jc w:val="both"/>
        <w:rPr>
          <w:rFonts w:ascii="Trebuchet MS" w:hAnsi="Trebuchet MS" w:cs="Arial"/>
        </w:rPr>
      </w:pPr>
    </w:p>
    <w:p w14:paraId="618B86F2" w14:textId="77777777" w:rsidR="00A92B4B" w:rsidRPr="00A92B4B" w:rsidRDefault="00A92B4B" w:rsidP="00A92B4B">
      <w:pPr>
        <w:ind w:left="540" w:hanging="540"/>
        <w:jc w:val="both"/>
        <w:rPr>
          <w:rFonts w:ascii="Trebuchet MS" w:hAnsi="Trebuchet MS" w:cs="Arial"/>
        </w:rPr>
      </w:pPr>
      <w:r w:rsidRPr="00A92B4B">
        <w:rPr>
          <w:rFonts w:ascii="Trebuchet MS" w:hAnsi="Trebuchet MS" w:cs="Arial"/>
        </w:rPr>
        <w:t>3.</w:t>
      </w:r>
      <w:r w:rsidRPr="00A92B4B">
        <w:rPr>
          <w:rFonts w:ascii="Trebuchet MS" w:hAnsi="Trebuchet MS" w:cs="Arial"/>
        </w:rPr>
        <w:tab/>
        <w:t xml:space="preserve">The windows and doors hereby permitted shall be coloured white to replicate the existing style, unless otherwise agreed in writing by the Director of Communities, Economy and Transport. </w:t>
      </w:r>
    </w:p>
    <w:p w14:paraId="40C4D4AB" w14:textId="77777777" w:rsidR="00A92B4B" w:rsidRPr="00A92B4B" w:rsidRDefault="00A92B4B" w:rsidP="00A92B4B">
      <w:pPr>
        <w:ind w:left="540" w:hanging="540"/>
        <w:jc w:val="both"/>
        <w:rPr>
          <w:rFonts w:ascii="Trebuchet MS" w:hAnsi="Trebuchet MS" w:cs="Arial"/>
        </w:rPr>
      </w:pPr>
      <w:r w:rsidRPr="00A92B4B">
        <w:rPr>
          <w:rFonts w:ascii="Trebuchet MS" w:hAnsi="Trebuchet MS" w:cs="Arial"/>
        </w:rPr>
        <w:tab/>
      </w:r>
    </w:p>
    <w:p w14:paraId="5A1F8D65" w14:textId="4563E244" w:rsidR="00A92B4B" w:rsidRPr="00A92B4B" w:rsidRDefault="00A92B4B" w:rsidP="00A92B4B">
      <w:pPr>
        <w:ind w:left="540" w:hanging="540"/>
        <w:jc w:val="both"/>
        <w:rPr>
          <w:rFonts w:ascii="Trebuchet MS" w:hAnsi="Trebuchet MS" w:cs="Arial"/>
        </w:rPr>
      </w:pPr>
      <w:r w:rsidRPr="00A92B4B">
        <w:rPr>
          <w:rFonts w:ascii="Trebuchet MS" w:hAnsi="Trebuchet MS" w:cs="Arial"/>
        </w:rPr>
        <w:tab/>
        <w:t>Reason: In the interest of appropriate development and amenity, in accordance with Saved Policy EN27 of the Wealden Local Plan 1998</w:t>
      </w:r>
    </w:p>
    <w:p w14:paraId="07803D67" w14:textId="77777777" w:rsidR="00A92B4B" w:rsidRPr="00A92B4B" w:rsidRDefault="00A92B4B" w:rsidP="00936126">
      <w:pPr>
        <w:ind w:left="540" w:hanging="540"/>
        <w:jc w:val="both"/>
        <w:rPr>
          <w:rFonts w:ascii="Trebuchet MS" w:hAnsi="Trebuchet MS" w:cs="Arial"/>
        </w:rPr>
      </w:pPr>
    </w:p>
    <w:p w14:paraId="5DC0467F" w14:textId="77777777" w:rsidR="00A92B4B" w:rsidRPr="00A92B4B" w:rsidRDefault="00A92B4B" w:rsidP="00936126">
      <w:pPr>
        <w:ind w:left="540" w:hanging="540"/>
        <w:jc w:val="both"/>
        <w:rPr>
          <w:rFonts w:ascii="Trebuchet MS" w:hAnsi="Trebuchet MS" w:cs="Arial"/>
          <w:u w:val="single"/>
        </w:rPr>
      </w:pPr>
      <w:r w:rsidRPr="00A92B4B">
        <w:rPr>
          <w:rFonts w:ascii="Trebuchet MS" w:hAnsi="Trebuchet MS" w:cs="Arial"/>
          <w:u w:val="single"/>
        </w:rPr>
        <w:t>Schedule of Approved Plans and Documents</w:t>
      </w:r>
    </w:p>
    <w:p w14:paraId="345D6B2D" w14:textId="77777777" w:rsidR="00A92B4B" w:rsidRPr="00A92B4B" w:rsidRDefault="00A92B4B" w:rsidP="00936126">
      <w:pPr>
        <w:ind w:left="540" w:hanging="540"/>
        <w:jc w:val="both"/>
        <w:rPr>
          <w:rFonts w:ascii="Trebuchet MS" w:hAnsi="Trebuchet MS" w:cs="Arial"/>
          <w:u w:val="single"/>
        </w:rPr>
      </w:pPr>
    </w:p>
    <w:p w14:paraId="7EE56C8B" w14:textId="77777777" w:rsidR="00A92B4B" w:rsidRPr="00A92B4B" w:rsidRDefault="00A92B4B" w:rsidP="00A92B4B">
      <w:pPr>
        <w:jc w:val="both"/>
        <w:rPr>
          <w:rFonts w:ascii="Trebuchet MS" w:hAnsi="Trebuchet MS" w:cs="Arial"/>
        </w:rPr>
      </w:pPr>
      <w:r w:rsidRPr="00A92B4B">
        <w:rPr>
          <w:rFonts w:ascii="Trebuchet MS" w:hAnsi="Trebuchet MS" w:cs="Arial"/>
        </w:rPr>
        <w:t>Design and Access Statement, Heritage Statement, Timber Window Elevations, Timber Window Sections, Aluminium Window Sections and Brochure, 003 - South and East Elevation Existing, 002 - South Elevation Existing, 004 - West and North Elevations Existing, 006 - Door Schedule Existing, 005 - Window Schedule Existing, 01 - Existing Block and Site Location Plan, 008- Amended Door Schedule Proposed, 007- Amended Window Schedule Proposed</w:t>
      </w:r>
    </w:p>
    <w:p w14:paraId="42821079" w14:textId="77777777" w:rsidR="00A92B4B" w:rsidRPr="00A92B4B" w:rsidRDefault="00A92B4B" w:rsidP="00936126">
      <w:pPr>
        <w:ind w:left="540" w:hanging="540"/>
        <w:jc w:val="both"/>
        <w:rPr>
          <w:rFonts w:ascii="Trebuchet MS" w:hAnsi="Trebuchet MS" w:cs="Arial"/>
          <w:u w:val="single"/>
        </w:rPr>
      </w:pPr>
    </w:p>
    <w:p w14:paraId="12BED517" w14:textId="77777777" w:rsidR="00A92B4B" w:rsidRPr="00A92B4B" w:rsidRDefault="00A92B4B" w:rsidP="00936126">
      <w:pPr>
        <w:ind w:left="540" w:hanging="540"/>
        <w:jc w:val="both"/>
        <w:rPr>
          <w:rFonts w:ascii="Trebuchet MS" w:hAnsi="Trebuchet MS"/>
        </w:rPr>
      </w:pPr>
    </w:p>
    <w:p w14:paraId="3E0192BF" w14:textId="77777777" w:rsidR="00A92B4B" w:rsidRPr="00A92B4B" w:rsidRDefault="00A92B4B" w:rsidP="00936126">
      <w:pPr>
        <w:pStyle w:val="Footer"/>
        <w:tabs>
          <w:tab w:val="clear" w:pos="4153"/>
          <w:tab w:val="clear" w:pos="8306"/>
        </w:tabs>
        <w:rPr>
          <w:rFonts w:ascii="Trebuchet MS" w:hAnsi="Trebuchet MS" w:cs="Arial"/>
          <w:sz w:val="24"/>
          <w:szCs w:val="24"/>
        </w:rPr>
      </w:pPr>
      <w:r w:rsidRPr="00A92B4B">
        <w:rPr>
          <w:rFonts w:ascii="Trebuchet MS" w:hAnsi="Trebuchet MS" w:cs="Arial"/>
          <w:sz w:val="24"/>
          <w:szCs w:val="24"/>
        </w:rPr>
        <w:t>RUPERT CLUBB</w:t>
      </w:r>
    </w:p>
    <w:p w14:paraId="5D67767D" w14:textId="77777777" w:rsidR="00A92B4B" w:rsidRPr="00A92B4B" w:rsidRDefault="00A92B4B" w:rsidP="00936126">
      <w:pPr>
        <w:pStyle w:val="Footer"/>
        <w:tabs>
          <w:tab w:val="clear" w:pos="4153"/>
          <w:tab w:val="clear" w:pos="8306"/>
        </w:tabs>
        <w:rPr>
          <w:rFonts w:ascii="Trebuchet MS" w:hAnsi="Trebuchet MS" w:cs="Arial"/>
          <w:sz w:val="24"/>
          <w:szCs w:val="24"/>
        </w:rPr>
      </w:pPr>
      <w:r w:rsidRPr="00A92B4B">
        <w:rPr>
          <w:rFonts w:ascii="Trebuchet MS" w:hAnsi="Trebuchet MS" w:cs="Arial"/>
          <w:sz w:val="24"/>
          <w:szCs w:val="24"/>
        </w:rPr>
        <w:t xml:space="preserve">Director of </w:t>
      </w:r>
      <w:r w:rsidRPr="00A92B4B">
        <w:rPr>
          <w:rFonts w:ascii="Trebuchet MS" w:hAnsi="Trebuchet MS" w:cs="Arial"/>
          <w:bCs/>
          <w:sz w:val="24"/>
          <w:szCs w:val="24"/>
        </w:rPr>
        <w:t>Communities, Economy and Transport</w:t>
      </w:r>
    </w:p>
    <w:p w14:paraId="65396FBA" w14:textId="5DBBA96B" w:rsidR="00A92B4B" w:rsidRPr="00A92B4B" w:rsidRDefault="00A92B4B" w:rsidP="00F12A38">
      <w:pPr>
        <w:pStyle w:val="Footer"/>
        <w:tabs>
          <w:tab w:val="clear" w:pos="4153"/>
          <w:tab w:val="clear" w:pos="8306"/>
        </w:tabs>
        <w:rPr>
          <w:rFonts w:ascii="Trebuchet MS" w:hAnsi="Trebuchet MS"/>
          <w:sz w:val="24"/>
          <w:szCs w:val="24"/>
        </w:rPr>
      </w:pPr>
      <w:r w:rsidRPr="00A92B4B">
        <w:rPr>
          <w:rFonts w:ascii="Trebuchet MS" w:hAnsi="Trebuchet MS"/>
          <w:sz w:val="24"/>
          <w:szCs w:val="24"/>
        </w:rPr>
        <w:t>Date:</w:t>
      </w:r>
      <w:r>
        <w:rPr>
          <w:rFonts w:ascii="Trebuchet MS" w:hAnsi="Trebuchet MS"/>
          <w:sz w:val="24"/>
          <w:szCs w:val="24"/>
        </w:rPr>
        <w:t xml:space="preserve"> 23 December 2024</w:t>
      </w:r>
    </w:p>
    <w:p w14:paraId="67801600" w14:textId="77777777" w:rsidR="00A92B4B" w:rsidRPr="00A92B4B" w:rsidRDefault="00A92B4B" w:rsidP="00F12A38">
      <w:pPr>
        <w:pStyle w:val="Footer"/>
        <w:tabs>
          <w:tab w:val="clear" w:pos="4153"/>
          <w:tab w:val="clear" w:pos="8306"/>
        </w:tabs>
        <w:rPr>
          <w:rFonts w:ascii="Trebuchet MS" w:hAnsi="Trebuchet MS"/>
          <w:sz w:val="24"/>
          <w:szCs w:val="24"/>
        </w:rPr>
      </w:pPr>
    </w:p>
    <w:p w14:paraId="09B08512" w14:textId="77777777" w:rsidR="00A92B4B" w:rsidRDefault="00A92B4B" w:rsidP="00A92B4B">
      <w:pPr>
        <w:pStyle w:val="Heading2"/>
        <w:rPr>
          <w:rFonts w:ascii="Trebuchet MS" w:hAnsi="Trebuchet MS"/>
          <w:color w:val="000000"/>
          <w:sz w:val="24"/>
          <w:szCs w:val="24"/>
        </w:rPr>
      </w:pPr>
      <w:r w:rsidRPr="00A92B4B">
        <w:rPr>
          <w:rFonts w:ascii="Trebuchet MS" w:hAnsi="Trebuchet MS"/>
          <w:color w:val="000000"/>
          <w:sz w:val="24"/>
          <w:szCs w:val="24"/>
        </w:rPr>
        <w:t>BACKGROUND DOCUMENTS</w:t>
      </w:r>
    </w:p>
    <w:p w14:paraId="7D6533B6" w14:textId="5F8F2E03" w:rsidR="00A92B4B" w:rsidRPr="00A92B4B" w:rsidRDefault="00A92B4B" w:rsidP="00A92B4B">
      <w:pPr>
        <w:rPr>
          <w:rFonts w:ascii="Trebuchet MS" w:hAnsi="Trebuchet MS"/>
          <w:lang w:eastAsia="en-US"/>
        </w:rPr>
      </w:pPr>
      <w:r w:rsidRPr="00A92B4B">
        <w:rPr>
          <w:rFonts w:ascii="Trebuchet MS" w:hAnsi="Trebuchet MS"/>
          <w:lang w:eastAsia="en-US"/>
        </w:rPr>
        <w:t>Electronic Case File</w:t>
      </w:r>
    </w:p>
    <w:p w14:paraId="1513C253" w14:textId="77777777" w:rsidR="00A92B4B" w:rsidRPr="00A92B4B" w:rsidRDefault="00A92B4B" w:rsidP="00F12A38">
      <w:pPr>
        <w:pStyle w:val="Footer"/>
        <w:tabs>
          <w:tab w:val="clear" w:pos="4153"/>
          <w:tab w:val="clear" w:pos="8306"/>
        </w:tabs>
        <w:rPr>
          <w:rFonts w:ascii="Trebuchet MS" w:hAnsi="Trebuchet MS"/>
          <w:b/>
          <w:bCs/>
          <w:sz w:val="24"/>
          <w:szCs w:val="24"/>
        </w:rPr>
      </w:pPr>
    </w:p>
    <w:sectPr w:rsidR="00A92B4B" w:rsidRPr="00A92B4B" w:rsidSect="00A92B4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AA3F" w14:textId="77777777" w:rsidR="00A92B4B" w:rsidRDefault="00A92B4B" w:rsidP="00A92B4B">
      <w:r>
        <w:separator/>
      </w:r>
    </w:p>
  </w:endnote>
  <w:endnote w:type="continuationSeparator" w:id="0">
    <w:p w14:paraId="2E53DD0A" w14:textId="77777777" w:rsidR="00A92B4B" w:rsidRDefault="00A92B4B" w:rsidP="00A9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ABFE" w14:textId="77777777" w:rsidR="00A92B4B" w:rsidRDefault="00A92B4B" w:rsidP="00A92B4B">
      <w:r>
        <w:separator/>
      </w:r>
    </w:p>
  </w:footnote>
  <w:footnote w:type="continuationSeparator" w:id="0">
    <w:p w14:paraId="11281089" w14:textId="77777777" w:rsidR="00A92B4B" w:rsidRDefault="00A92B4B" w:rsidP="00A92B4B">
      <w:r>
        <w:continuationSeparator/>
      </w:r>
    </w:p>
  </w:footnote>
  <w:footnote w:id="1">
    <w:p w14:paraId="474B2080" w14:textId="77777777" w:rsidR="00A92B4B" w:rsidRDefault="00A92B4B" w:rsidP="00A92B4B">
      <w:pPr>
        <w:pStyle w:val="FootnoteText"/>
      </w:pPr>
      <w:r>
        <w:rPr>
          <w:rStyle w:val="FootnoteReference"/>
        </w:rPr>
        <w:footnoteRef/>
      </w:r>
      <w:r>
        <w:t xml:space="preserve"> </w:t>
      </w:r>
      <w:r w:rsidRPr="00695A4E">
        <w:rPr>
          <w:rFonts w:ascii="Trebuchet MS" w:hAnsi="Trebuchet MS"/>
        </w:rPr>
        <w:t>AONB’s are now referred to as National Landscapes. However,  the</w:t>
      </w:r>
      <w:r>
        <w:rPr>
          <w:rFonts w:ascii="Trebuchet MS" w:hAnsi="Trebuchet MS"/>
        </w:rPr>
        <w:t>ir legal designation remains as AONB’s,</w:t>
      </w:r>
      <w:r w:rsidRPr="00695A4E">
        <w:rPr>
          <w:rFonts w:ascii="Trebuchet MS" w:hAnsi="Trebuchet MS"/>
        </w:rPr>
        <w:t xml:space="preserve"> so this term will be used </w:t>
      </w:r>
      <w:r>
        <w:rPr>
          <w:rFonts w:ascii="Trebuchet MS" w:hAnsi="Trebuchet MS"/>
        </w:rPr>
        <w:t>with</w:t>
      </w:r>
      <w:r w:rsidRPr="00695A4E">
        <w:rPr>
          <w:rFonts w:ascii="Trebuchet MS" w:hAnsi="Trebuchet MS"/>
        </w:rPr>
        <w:t>in this report.</w:t>
      </w:r>
      <w:r>
        <w:rPr>
          <w:rFonts w:ascii="Trebuchet MS" w:hAnsi="Trebuchet M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37"/>
    <w:rsid w:val="000D73D1"/>
    <w:rsid w:val="000E00DA"/>
    <w:rsid w:val="00150260"/>
    <w:rsid w:val="001A0A59"/>
    <w:rsid w:val="001E19FB"/>
    <w:rsid w:val="001F5196"/>
    <w:rsid w:val="00241C9F"/>
    <w:rsid w:val="00371537"/>
    <w:rsid w:val="003A715A"/>
    <w:rsid w:val="003B771B"/>
    <w:rsid w:val="004219BF"/>
    <w:rsid w:val="0046651E"/>
    <w:rsid w:val="004760D1"/>
    <w:rsid w:val="004F63FE"/>
    <w:rsid w:val="005F242F"/>
    <w:rsid w:val="00607DDF"/>
    <w:rsid w:val="006A447C"/>
    <w:rsid w:val="006B75C4"/>
    <w:rsid w:val="00843B7A"/>
    <w:rsid w:val="009045A2"/>
    <w:rsid w:val="00936126"/>
    <w:rsid w:val="009A6727"/>
    <w:rsid w:val="00A71DA3"/>
    <w:rsid w:val="00A92B4B"/>
    <w:rsid w:val="00AC726D"/>
    <w:rsid w:val="00B21B4D"/>
    <w:rsid w:val="00D7307D"/>
    <w:rsid w:val="00D7466D"/>
    <w:rsid w:val="00DB2514"/>
    <w:rsid w:val="00DB6C99"/>
    <w:rsid w:val="00E62089"/>
    <w:rsid w:val="00E90827"/>
    <w:rsid w:val="00F12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85EA8"/>
  <w15:chartTrackingRefBased/>
  <w15:docId w15:val="{F2F0C37E-9BFA-42E8-BA3F-7E21859E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2B4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D7466D"/>
    <w:pPr>
      <w:keepNext/>
      <w:overflowPunct w:val="0"/>
      <w:autoSpaceDE w:val="0"/>
      <w:autoSpaceDN w:val="0"/>
      <w:adjustRightInd w:val="0"/>
      <w:spacing w:after="240"/>
      <w:jc w:val="both"/>
      <w:textAlignment w:val="baseline"/>
      <w:outlineLvl w:val="1"/>
    </w:pPr>
    <w:rPr>
      <w:rFonts w:ascii="Arial" w:hAnsi="Arial" w:cs="Arial"/>
      <w:b/>
      <w:bCs/>
      <w:sz w:val="22"/>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7466D"/>
    <w:pPr>
      <w:tabs>
        <w:tab w:val="center" w:pos="4153"/>
        <w:tab w:val="right" w:pos="8306"/>
      </w:tabs>
      <w:overflowPunct w:val="0"/>
      <w:autoSpaceDE w:val="0"/>
      <w:autoSpaceDN w:val="0"/>
      <w:adjustRightInd w:val="0"/>
      <w:jc w:val="both"/>
      <w:textAlignment w:val="baseline"/>
    </w:pPr>
    <w:rPr>
      <w:rFonts w:ascii="NewCenturySchlbk" w:hAnsi="NewCenturySchlbk"/>
      <w:sz w:val="22"/>
      <w:szCs w:val="20"/>
      <w:lang w:eastAsia="en-US"/>
    </w:rPr>
  </w:style>
  <w:style w:type="character" w:customStyle="1" w:styleId="Heading1Char">
    <w:name w:val="Heading 1 Char"/>
    <w:basedOn w:val="DefaultParagraphFont"/>
    <w:link w:val="Heading1"/>
    <w:uiPriority w:val="9"/>
    <w:rsid w:val="00A92B4B"/>
    <w:rPr>
      <w:rFonts w:asciiTheme="majorHAnsi" w:eastAsiaTheme="majorEastAsia" w:hAnsiTheme="majorHAnsi" w:cstheme="majorBidi"/>
      <w:b/>
      <w:bCs/>
      <w:kern w:val="32"/>
      <w:sz w:val="32"/>
      <w:szCs w:val="32"/>
    </w:rPr>
  </w:style>
  <w:style w:type="character" w:customStyle="1" w:styleId="Heading2Char">
    <w:name w:val="Heading 2 Char"/>
    <w:link w:val="Heading2"/>
    <w:uiPriority w:val="9"/>
    <w:rsid w:val="00A92B4B"/>
    <w:rPr>
      <w:rFonts w:ascii="Arial" w:hAnsi="Arial" w:cs="Arial"/>
      <w:b/>
      <w:bCs/>
      <w:sz w:val="22"/>
      <w:lang w:eastAsia="en-US"/>
    </w:rPr>
  </w:style>
  <w:style w:type="paragraph" w:styleId="ListParagraph">
    <w:name w:val="List Paragraph"/>
    <w:basedOn w:val="Normal"/>
    <w:uiPriority w:val="34"/>
    <w:qFormat/>
    <w:rsid w:val="00A92B4B"/>
    <w:pPr>
      <w:spacing w:after="160" w:line="259"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unhideWhenUsed/>
    <w:rsid w:val="00A92B4B"/>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A92B4B"/>
    <w:rPr>
      <w:rFonts w:ascii="Calibri" w:eastAsia="Calibri" w:hAnsi="Calibri"/>
      <w:lang w:eastAsia="en-US"/>
    </w:rPr>
  </w:style>
  <w:style w:type="character" w:styleId="FootnoteReference">
    <w:name w:val="footnote reference"/>
    <w:uiPriority w:val="99"/>
    <w:unhideWhenUsed/>
    <w:rsid w:val="00A92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«wpdoc_officers_comments»</vt:lpstr>
    </vt:vector>
  </TitlesOfParts>
  <Company>East Sussex County Council</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«wpdoc_officers_comments»</dc:title>
  <dc:subject/>
  <dc:creator>amandap</dc:creator>
  <cp:keywords/>
  <dc:description/>
  <cp:lastModifiedBy>Amanda Parks</cp:lastModifiedBy>
  <cp:revision>1</cp:revision>
  <cp:lastPrinted>2013-10-31T12:30:00Z</cp:lastPrinted>
  <dcterms:created xsi:type="dcterms:W3CDTF">2024-12-23T10:30:00Z</dcterms:created>
  <dcterms:modified xsi:type="dcterms:W3CDTF">2024-12-23T10:39:00Z</dcterms:modified>
</cp:coreProperties>
</file>